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01011227"/>
        <w:docPartObj>
          <w:docPartGallery w:val="Cover Pages"/>
          <w:docPartUnique/>
        </w:docPartObj>
      </w:sdtPr>
      <w:sdtEndPr>
        <w:rPr>
          <w:rFonts w:cstheme="minorHAnsi"/>
        </w:rPr>
      </w:sdtEndPr>
      <w:sdtContent>
        <w:p w14:paraId="7458483E" w14:textId="77777777" w:rsidR="004E66A3" w:rsidRDefault="004E66A3" w:rsidP="004E66A3">
          <w:pPr>
            <w:jc w:val="right"/>
          </w:pPr>
          <w:r>
            <w:rPr>
              <w:noProof/>
              <w:lang w:eastAsia="en-GB"/>
            </w:rPr>
            <w:drawing>
              <wp:inline distT="0" distB="0" distL="0" distR="0" wp14:anchorId="186D9671" wp14:editId="3F312F83">
                <wp:extent cx="2327564" cy="651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_logo_strap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5678" cy="656444"/>
                        </a:xfrm>
                        <a:prstGeom prst="rect">
                          <a:avLst/>
                        </a:prstGeom>
                      </pic:spPr>
                    </pic:pic>
                  </a:graphicData>
                </a:graphic>
              </wp:inline>
            </w:drawing>
          </w:r>
        </w:p>
        <w:tbl>
          <w:tblPr>
            <w:tblpPr w:leftFromText="187" w:rightFromText="187" w:vertAnchor="page" w:horzAnchor="margin" w:tblpXSpec="right" w:tblpY="2956"/>
            <w:tblW w:w="2145"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963"/>
          </w:tblGrid>
          <w:tr w:rsidR="004E66A3" w14:paraId="7BEB4718" w14:textId="77777777" w:rsidTr="00375777">
            <w:trPr>
              <w:trHeight w:val="5787"/>
            </w:trPr>
            <w:tc>
              <w:tcPr>
                <w:tcW w:w="5000" w:type="pct"/>
              </w:tcPr>
              <w:p w14:paraId="79D877E5" w14:textId="77777777" w:rsidR="004E66A3" w:rsidRDefault="00213C4B" w:rsidP="00850895">
                <w:pPr>
                  <w:pStyle w:val="NoSpacing"/>
                  <w:jc w:val="right"/>
                  <w:rPr>
                    <w:rFonts w:eastAsiaTheme="majorEastAsia" w:cstheme="minorHAnsi"/>
                    <w:b/>
                    <w:sz w:val="72"/>
                    <w:szCs w:val="72"/>
                  </w:rPr>
                </w:pPr>
                <w:r w:rsidRPr="00213C4B">
                  <w:rPr>
                    <w:rFonts w:eastAsiaTheme="majorEastAsia" w:cstheme="minorHAnsi"/>
                    <w:b/>
                    <w:sz w:val="72"/>
                    <w:szCs w:val="72"/>
                  </w:rPr>
                  <w:t>Equality, Diversity &amp;   Inclusion (EDI) Policy</w:t>
                </w:r>
              </w:p>
              <w:p w14:paraId="007C7253" w14:textId="77777777" w:rsidR="00213C4B" w:rsidRDefault="0082017E" w:rsidP="00375777">
                <w:pPr>
                  <w:pStyle w:val="NoSpacing"/>
                  <w:jc w:val="right"/>
                  <w:rPr>
                    <w:rFonts w:eastAsiaTheme="majorEastAsia" w:cstheme="minorHAnsi"/>
                    <w:b/>
                    <w:sz w:val="34"/>
                    <w:szCs w:val="72"/>
                  </w:rPr>
                </w:pPr>
                <w:r>
                  <w:rPr>
                    <w:rFonts w:eastAsiaTheme="majorEastAsia" w:cstheme="minorHAnsi"/>
                    <w:b/>
                    <w:sz w:val="34"/>
                    <w:szCs w:val="72"/>
                  </w:rPr>
                  <w:t>Version 2.</w:t>
                </w:r>
                <w:r w:rsidR="00375777">
                  <w:rPr>
                    <w:rFonts w:eastAsiaTheme="majorEastAsia" w:cstheme="minorHAnsi"/>
                    <w:b/>
                    <w:sz w:val="34"/>
                    <w:szCs w:val="72"/>
                  </w:rPr>
                  <w:t>3</w:t>
                </w:r>
              </w:p>
              <w:p w14:paraId="413A7D72" w14:textId="77777777" w:rsidR="00375777" w:rsidRPr="00213C4B" w:rsidRDefault="00375777" w:rsidP="00375777">
                <w:pPr>
                  <w:pStyle w:val="NoSpacing"/>
                  <w:jc w:val="right"/>
                  <w:rPr>
                    <w:rFonts w:eastAsiaTheme="majorEastAsia" w:cstheme="minorHAnsi"/>
                    <w:b/>
                    <w:sz w:val="72"/>
                    <w:szCs w:val="72"/>
                  </w:rPr>
                </w:pPr>
                <w:r>
                  <w:rPr>
                    <w:rFonts w:eastAsiaTheme="majorEastAsia" w:cstheme="minorHAnsi"/>
                    <w:b/>
                    <w:sz w:val="34"/>
                    <w:szCs w:val="72"/>
                  </w:rPr>
                  <w:t>October 2016</w:t>
                </w:r>
              </w:p>
            </w:tc>
          </w:tr>
          <w:tr w:rsidR="004E66A3" w14:paraId="5BFEE84F" w14:textId="77777777" w:rsidTr="00D247F8">
            <w:tc>
              <w:tcPr>
                <w:tcW w:w="5000" w:type="pct"/>
              </w:tcPr>
              <w:p w14:paraId="0C13505E" w14:textId="77777777" w:rsidR="00213C4B" w:rsidRDefault="00213C4B" w:rsidP="00213C4B">
                <w:pPr>
                  <w:pStyle w:val="NoSpacing"/>
                  <w:jc w:val="right"/>
                  <w:rPr>
                    <w:sz w:val="28"/>
                    <w:szCs w:val="28"/>
                  </w:rPr>
                </w:pPr>
              </w:p>
            </w:tc>
          </w:tr>
          <w:tr w:rsidR="00850895" w14:paraId="23E19E12" w14:textId="77777777" w:rsidTr="00D247F8">
            <w:tc>
              <w:tcPr>
                <w:tcW w:w="5000" w:type="pct"/>
              </w:tcPr>
              <w:p w14:paraId="5D230773" w14:textId="77777777" w:rsidR="00850895" w:rsidRPr="00850895" w:rsidRDefault="00850895" w:rsidP="00BC3C6D">
                <w:pPr>
                  <w:pStyle w:val="NoSpacing"/>
                  <w:jc w:val="right"/>
                  <w:rPr>
                    <w:sz w:val="24"/>
                    <w:szCs w:val="28"/>
                  </w:rPr>
                </w:pPr>
              </w:p>
            </w:tc>
          </w:tr>
        </w:tbl>
        <w:p w14:paraId="2179E378" w14:textId="77777777" w:rsidR="004E66A3" w:rsidRDefault="004E66A3"/>
        <w:p w14:paraId="5C183EA5" w14:textId="77777777" w:rsidR="004E66A3" w:rsidRDefault="004E66A3">
          <w:pPr>
            <w:rPr>
              <w:rFonts w:cstheme="minorHAnsi"/>
            </w:rPr>
          </w:pPr>
          <w:r>
            <w:rPr>
              <w:rFonts w:cstheme="minorHAnsi"/>
            </w:rPr>
            <w:br w:type="page"/>
          </w:r>
        </w:p>
      </w:sdtContent>
    </w:sdt>
    <w:p w14:paraId="292827CB" w14:textId="77777777" w:rsidR="007C63DA" w:rsidRDefault="005405FE" w:rsidP="007C63DA">
      <w:pPr>
        <w:pStyle w:val="NoSpacing"/>
        <w:rPr>
          <w:b/>
          <w:sz w:val="30"/>
        </w:rPr>
      </w:pPr>
      <w:r>
        <w:rPr>
          <w:b/>
          <w:sz w:val="30"/>
        </w:rPr>
        <w:lastRenderedPageBreak/>
        <w:t>Contents</w:t>
      </w:r>
    </w:p>
    <w:p w14:paraId="048B6726" w14:textId="77777777" w:rsidR="005405FE" w:rsidRPr="007C63DA" w:rsidRDefault="005405FE" w:rsidP="007C63DA">
      <w:pPr>
        <w:pStyle w:val="NoSpacing"/>
        <w:rPr>
          <w:b/>
          <w:sz w:val="30"/>
        </w:rPr>
      </w:pPr>
    </w:p>
    <w:p w14:paraId="7300CC75" w14:textId="77777777" w:rsidR="00A76F4D" w:rsidRDefault="00FF1514" w:rsidP="00A76F4D">
      <w:pPr>
        <w:pStyle w:val="TOC1"/>
        <w:spacing w:line="276" w:lineRule="auto"/>
        <w:rPr>
          <w:rFonts w:eastAsiaTheme="minorEastAsia"/>
          <w:b w:val="0"/>
          <w:noProof/>
          <w:lang w:eastAsia="en-GB"/>
        </w:rPr>
      </w:pPr>
      <w:r>
        <w:fldChar w:fldCharType="begin"/>
      </w:r>
      <w:r>
        <w:instrText xml:space="preserve"> TOC \o "1-2" \h \z \u </w:instrText>
      </w:r>
      <w:r>
        <w:fldChar w:fldCharType="separate"/>
      </w:r>
      <w:hyperlink w:anchor="_Toc365894614" w:history="1">
        <w:r w:rsidR="00A76F4D" w:rsidRPr="00712C5A">
          <w:rPr>
            <w:rStyle w:val="Hyperlink"/>
            <w:noProof/>
          </w:rPr>
          <w:t>Confetti Institute of Creative Technologies</w:t>
        </w:r>
        <w:r w:rsidR="00A76F4D">
          <w:rPr>
            <w:noProof/>
            <w:webHidden/>
          </w:rPr>
          <w:tab/>
        </w:r>
        <w:r w:rsidR="00A76F4D">
          <w:rPr>
            <w:noProof/>
            <w:webHidden/>
          </w:rPr>
          <w:fldChar w:fldCharType="begin"/>
        </w:r>
        <w:r w:rsidR="00A76F4D">
          <w:rPr>
            <w:noProof/>
            <w:webHidden/>
          </w:rPr>
          <w:instrText xml:space="preserve"> PAGEREF _Toc365894614 \h </w:instrText>
        </w:r>
        <w:r w:rsidR="00A76F4D">
          <w:rPr>
            <w:noProof/>
            <w:webHidden/>
          </w:rPr>
        </w:r>
        <w:r w:rsidR="00A76F4D">
          <w:rPr>
            <w:noProof/>
            <w:webHidden/>
          </w:rPr>
          <w:fldChar w:fldCharType="separate"/>
        </w:r>
        <w:r w:rsidR="00D22C90">
          <w:rPr>
            <w:noProof/>
            <w:webHidden/>
          </w:rPr>
          <w:t>2</w:t>
        </w:r>
        <w:r w:rsidR="00A76F4D">
          <w:rPr>
            <w:noProof/>
            <w:webHidden/>
          </w:rPr>
          <w:fldChar w:fldCharType="end"/>
        </w:r>
      </w:hyperlink>
    </w:p>
    <w:p w14:paraId="00B0926E" w14:textId="77777777" w:rsidR="00A76F4D" w:rsidRDefault="00570C1F" w:rsidP="00A76F4D">
      <w:pPr>
        <w:pStyle w:val="TOC1"/>
        <w:spacing w:line="276" w:lineRule="auto"/>
        <w:rPr>
          <w:rFonts w:eastAsiaTheme="minorEastAsia"/>
          <w:b w:val="0"/>
          <w:noProof/>
          <w:lang w:eastAsia="en-GB"/>
        </w:rPr>
      </w:pPr>
      <w:hyperlink w:anchor="_Toc365894615" w:history="1">
        <w:r w:rsidR="00A76F4D" w:rsidRPr="00712C5A">
          <w:rPr>
            <w:rStyle w:val="Hyperlink"/>
            <w:noProof/>
          </w:rPr>
          <w:t>Mission Statement</w:t>
        </w:r>
        <w:r w:rsidR="00A76F4D">
          <w:rPr>
            <w:noProof/>
            <w:webHidden/>
          </w:rPr>
          <w:tab/>
        </w:r>
        <w:r w:rsidR="00A76F4D">
          <w:rPr>
            <w:noProof/>
            <w:webHidden/>
          </w:rPr>
          <w:fldChar w:fldCharType="begin"/>
        </w:r>
        <w:r w:rsidR="00A76F4D">
          <w:rPr>
            <w:noProof/>
            <w:webHidden/>
          </w:rPr>
          <w:instrText xml:space="preserve"> PAGEREF _Toc365894615 \h </w:instrText>
        </w:r>
        <w:r w:rsidR="00A76F4D">
          <w:rPr>
            <w:noProof/>
            <w:webHidden/>
          </w:rPr>
        </w:r>
        <w:r w:rsidR="00A76F4D">
          <w:rPr>
            <w:noProof/>
            <w:webHidden/>
          </w:rPr>
          <w:fldChar w:fldCharType="separate"/>
        </w:r>
        <w:r w:rsidR="00D22C90">
          <w:rPr>
            <w:noProof/>
            <w:webHidden/>
          </w:rPr>
          <w:t>2</w:t>
        </w:r>
        <w:r w:rsidR="00A76F4D">
          <w:rPr>
            <w:noProof/>
            <w:webHidden/>
          </w:rPr>
          <w:fldChar w:fldCharType="end"/>
        </w:r>
      </w:hyperlink>
    </w:p>
    <w:p w14:paraId="10EE250F" w14:textId="77777777" w:rsidR="00A76F4D" w:rsidRDefault="005915F3" w:rsidP="005915F3">
      <w:pPr>
        <w:pStyle w:val="TOC1"/>
        <w:spacing w:line="276" w:lineRule="auto"/>
        <w:rPr>
          <w:rFonts w:eastAsiaTheme="minorEastAsia"/>
          <w:b w:val="0"/>
          <w:noProof/>
          <w:lang w:eastAsia="en-GB"/>
        </w:rPr>
      </w:pPr>
      <w:r>
        <w:t xml:space="preserve">Context, Purpose, </w:t>
      </w:r>
      <w:hyperlink w:anchor="_Toc365894616" w:history="1">
        <w:r w:rsidR="00A76F4D" w:rsidRPr="00712C5A">
          <w:rPr>
            <w:rStyle w:val="Hyperlink"/>
            <w:noProof/>
          </w:rPr>
          <w:t>Scope</w:t>
        </w:r>
        <w:r w:rsidR="00A76F4D">
          <w:rPr>
            <w:noProof/>
            <w:webHidden/>
          </w:rPr>
          <w:tab/>
        </w:r>
        <w:r w:rsidR="00A76F4D">
          <w:rPr>
            <w:noProof/>
            <w:webHidden/>
          </w:rPr>
          <w:fldChar w:fldCharType="begin"/>
        </w:r>
        <w:r w:rsidR="00A76F4D">
          <w:rPr>
            <w:noProof/>
            <w:webHidden/>
          </w:rPr>
          <w:instrText xml:space="preserve"> PAGEREF _Toc365894616 \h </w:instrText>
        </w:r>
        <w:r w:rsidR="00A76F4D">
          <w:rPr>
            <w:noProof/>
            <w:webHidden/>
          </w:rPr>
        </w:r>
        <w:r w:rsidR="00A76F4D">
          <w:rPr>
            <w:noProof/>
            <w:webHidden/>
          </w:rPr>
          <w:fldChar w:fldCharType="separate"/>
        </w:r>
        <w:r w:rsidR="00D22C90">
          <w:rPr>
            <w:noProof/>
            <w:webHidden/>
          </w:rPr>
          <w:t>2</w:t>
        </w:r>
        <w:r w:rsidR="00A76F4D">
          <w:rPr>
            <w:noProof/>
            <w:webHidden/>
          </w:rPr>
          <w:fldChar w:fldCharType="end"/>
        </w:r>
      </w:hyperlink>
    </w:p>
    <w:p w14:paraId="1B10728A" w14:textId="77777777" w:rsidR="00A76F4D" w:rsidRDefault="00570C1F" w:rsidP="00A76F4D">
      <w:pPr>
        <w:pStyle w:val="TOC1"/>
        <w:spacing w:line="276" w:lineRule="auto"/>
        <w:rPr>
          <w:rFonts w:eastAsiaTheme="minorEastAsia"/>
          <w:b w:val="0"/>
          <w:noProof/>
          <w:lang w:eastAsia="en-GB"/>
        </w:rPr>
      </w:pPr>
      <w:hyperlink w:anchor="_Toc365894618" w:history="1">
        <w:r w:rsidR="00A76F4D" w:rsidRPr="00712C5A">
          <w:rPr>
            <w:rStyle w:val="Hyperlink"/>
            <w:noProof/>
          </w:rPr>
          <w:t>Overview</w:t>
        </w:r>
        <w:r w:rsidR="00A76F4D">
          <w:rPr>
            <w:noProof/>
            <w:webHidden/>
          </w:rPr>
          <w:tab/>
        </w:r>
        <w:r w:rsidR="00A76F4D">
          <w:rPr>
            <w:noProof/>
            <w:webHidden/>
          </w:rPr>
          <w:fldChar w:fldCharType="begin"/>
        </w:r>
        <w:r w:rsidR="00A76F4D">
          <w:rPr>
            <w:noProof/>
            <w:webHidden/>
          </w:rPr>
          <w:instrText xml:space="preserve"> PAGEREF _Toc365894618 \h </w:instrText>
        </w:r>
        <w:r w:rsidR="00A76F4D">
          <w:rPr>
            <w:noProof/>
            <w:webHidden/>
          </w:rPr>
        </w:r>
        <w:r w:rsidR="00A76F4D">
          <w:rPr>
            <w:noProof/>
            <w:webHidden/>
          </w:rPr>
          <w:fldChar w:fldCharType="separate"/>
        </w:r>
        <w:r w:rsidR="00D22C90">
          <w:rPr>
            <w:noProof/>
            <w:webHidden/>
          </w:rPr>
          <w:t>3</w:t>
        </w:r>
        <w:r w:rsidR="00A76F4D">
          <w:rPr>
            <w:noProof/>
            <w:webHidden/>
          </w:rPr>
          <w:fldChar w:fldCharType="end"/>
        </w:r>
      </w:hyperlink>
    </w:p>
    <w:p w14:paraId="6106DF0D" w14:textId="77777777" w:rsidR="00A76F4D" w:rsidRDefault="00570C1F" w:rsidP="00A76F4D">
      <w:pPr>
        <w:pStyle w:val="TOC1"/>
        <w:spacing w:line="276" w:lineRule="auto"/>
        <w:rPr>
          <w:rFonts w:eastAsiaTheme="minorEastAsia"/>
          <w:b w:val="0"/>
          <w:noProof/>
          <w:lang w:eastAsia="en-GB"/>
        </w:rPr>
      </w:pPr>
      <w:hyperlink w:anchor="_Toc365894619" w:history="1">
        <w:r w:rsidR="00A76F4D" w:rsidRPr="00712C5A">
          <w:rPr>
            <w:rStyle w:val="Hyperlink"/>
            <w:noProof/>
          </w:rPr>
          <w:t>Responsibilities and Structures</w:t>
        </w:r>
        <w:r w:rsidR="00A76F4D">
          <w:rPr>
            <w:noProof/>
            <w:webHidden/>
          </w:rPr>
          <w:tab/>
        </w:r>
        <w:r w:rsidR="00A76F4D">
          <w:rPr>
            <w:noProof/>
            <w:webHidden/>
          </w:rPr>
          <w:fldChar w:fldCharType="begin"/>
        </w:r>
        <w:r w:rsidR="00A76F4D">
          <w:rPr>
            <w:noProof/>
            <w:webHidden/>
          </w:rPr>
          <w:instrText xml:space="preserve"> PAGEREF _Toc365894619 \h </w:instrText>
        </w:r>
        <w:r w:rsidR="00A76F4D">
          <w:rPr>
            <w:noProof/>
            <w:webHidden/>
          </w:rPr>
        </w:r>
        <w:r w:rsidR="00A76F4D">
          <w:rPr>
            <w:noProof/>
            <w:webHidden/>
          </w:rPr>
          <w:fldChar w:fldCharType="separate"/>
        </w:r>
        <w:r w:rsidR="00D22C90">
          <w:rPr>
            <w:noProof/>
            <w:webHidden/>
          </w:rPr>
          <w:t>4</w:t>
        </w:r>
        <w:r w:rsidR="00A76F4D">
          <w:rPr>
            <w:noProof/>
            <w:webHidden/>
          </w:rPr>
          <w:fldChar w:fldCharType="end"/>
        </w:r>
      </w:hyperlink>
    </w:p>
    <w:p w14:paraId="5FA7DFC8"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20" w:history="1">
        <w:r w:rsidR="00A76F4D" w:rsidRPr="00712C5A">
          <w:rPr>
            <w:rStyle w:val="Hyperlink"/>
            <w:noProof/>
          </w:rPr>
          <w:t>Leadership and Management</w:t>
        </w:r>
        <w:r w:rsidR="00A76F4D">
          <w:rPr>
            <w:noProof/>
            <w:webHidden/>
          </w:rPr>
          <w:tab/>
        </w:r>
        <w:r w:rsidR="00A76F4D">
          <w:rPr>
            <w:noProof/>
            <w:webHidden/>
          </w:rPr>
          <w:fldChar w:fldCharType="begin"/>
        </w:r>
        <w:r w:rsidR="00A76F4D">
          <w:rPr>
            <w:noProof/>
            <w:webHidden/>
          </w:rPr>
          <w:instrText xml:space="preserve"> PAGEREF _Toc365894620 \h </w:instrText>
        </w:r>
        <w:r w:rsidR="00A76F4D">
          <w:rPr>
            <w:noProof/>
            <w:webHidden/>
          </w:rPr>
        </w:r>
        <w:r w:rsidR="00A76F4D">
          <w:rPr>
            <w:noProof/>
            <w:webHidden/>
          </w:rPr>
          <w:fldChar w:fldCharType="separate"/>
        </w:r>
        <w:r w:rsidR="00D22C90">
          <w:rPr>
            <w:noProof/>
            <w:webHidden/>
          </w:rPr>
          <w:t>4</w:t>
        </w:r>
        <w:r w:rsidR="00A76F4D">
          <w:rPr>
            <w:noProof/>
            <w:webHidden/>
          </w:rPr>
          <w:fldChar w:fldCharType="end"/>
        </w:r>
      </w:hyperlink>
    </w:p>
    <w:p w14:paraId="4640ECF3"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21" w:history="1">
        <w:r w:rsidR="00A76F4D" w:rsidRPr="00712C5A">
          <w:rPr>
            <w:rStyle w:val="Hyperlink"/>
            <w:noProof/>
          </w:rPr>
          <w:t>The Senior Management Team</w:t>
        </w:r>
        <w:r w:rsidR="00A76F4D">
          <w:rPr>
            <w:noProof/>
            <w:webHidden/>
          </w:rPr>
          <w:tab/>
        </w:r>
        <w:r w:rsidR="00A76F4D">
          <w:rPr>
            <w:noProof/>
            <w:webHidden/>
          </w:rPr>
          <w:fldChar w:fldCharType="begin"/>
        </w:r>
        <w:r w:rsidR="00A76F4D">
          <w:rPr>
            <w:noProof/>
            <w:webHidden/>
          </w:rPr>
          <w:instrText xml:space="preserve"> PAGEREF _Toc365894621 \h </w:instrText>
        </w:r>
        <w:r w:rsidR="00A76F4D">
          <w:rPr>
            <w:noProof/>
            <w:webHidden/>
          </w:rPr>
        </w:r>
        <w:r w:rsidR="00A76F4D">
          <w:rPr>
            <w:noProof/>
            <w:webHidden/>
          </w:rPr>
          <w:fldChar w:fldCharType="separate"/>
        </w:r>
        <w:r w:rsidR="00D22C90">
          <w:rPr>
            <w:noProof/>
            <w:webHidden/>
          </w:rPr>
          <w:t>4</w:t>
        </w:r>
        <w:r w:rsidR="00A76F4D">
          <w:rPr>
            <w:noProof/>
            <w:webHidden/>
          </w:rPr>
          <w:fldChar w:fldCharType="end"/>
        </w:r>
      </w:hyperlink>
    </w:p>
    <w:p w14:paraId="43CEF254"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22" w:history="1">
        <w:r w:rsidR="00A76F4D" w:rsidRPr="00712C5A">
          <w:rPr>
            <w:rStyle w:val="Hyperlink"/>
            <w:noProof/>
          </w:rPr>
          <w:t>The Managing Director</w:t>
        </w:r>
        <w:r w:rsidR="00A76F4D">
          <w:rPr>
            <w:noProof/>
            <w:webHidden/>
          </w:rPr>
          <w:tab/>
        </w:r>
        <w:r w:rsidR="00A76F4D">
          <w:rPr>
            <w:noProof/>
            <w:webHidden/>
          </w:rPr>
          <w:fldChar w:fldCharType="begin"/>
        </w:r>
        <w:r w:rsidR="00A76F4D">
          <w:rPr>
            <w:noProof/>
            <w:webHidden/>
          </w:rPr>
          <w:instrText xml:space="preserve"> PAGEREF _Toc365894622 \h </w:instrText>
        </w:r>
        <w:r w:rsidR="00A76F4D">
          <w:rPr>
            <w:noProof/>
            <w:webHidden/>
          </w:rPr>
        </w:r>
        <w:r w:rsidR="00A76F4D">
          <w:rPr>
            <w:noProof/>
            <w:webHidden/>
          </w:rPr>
          <w:fldChar w:fldCharType="separate"/>
        </w:r>
        <w:r w:rsidR="00D22C90">
          <w:rPr>
            <w:noProof/>
            <w:webHidden/>
          </w:rPr>
          <w:t>4</w:t>
        </w:r>
        <w:r w:rsidR="00A76F4D">
          <w:rPr>
            <w:noProof/>
            <w:webHidden/>
          </w:rPr>
          <w:fldChar w:fldCharType="end"/>
        </w:r>
      </w:hyperlink>
    </w:p>
    <w:p w14:paraId="7533685D"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23" w:history="1">
        <w:r w:rsidR="00A76F4D" w:rsidRPr="00712C5A">
          <w:rPr>
            <w:rStyle w:val="Hyperlink"/>
            <w:noProof/>
          </w:rPr>
          <w:t>All Managers of Confetti ICT</w:t>
        </w:r>
        <w:r w:rsidR="00A76F4D">
          <w:rPr>
            <w:noProof/>
            <w:webHidden/>
          </w:rPr>
          <w:tab/>
        </w:r>
        <w:r w:rsidR="00A76F4D">
          <w:rPr>
            <w:noProof/>
            <w:webHidden/>
          </w:rPr>
          <w:fldChar w:fldCharType="begin"/>
        </w:r>
        <w:r w:rsidR="00A76F4D">
          <w:rPr>
            <w:noProof/>
            <w:webHidden/>
          </w:rPr>
          <w:instrText xml:space="preserve"> PAGEREF _Toc365894623 \h </w:instrText>
        </w:r>
        <w:r w:rsidR="00A76F4D">
          <w:rPr>
            <w:noProof/>
            <w:webHidden/>
          </w:rPr>
        </w:r>
        <w:r w:rsidR="00A76F4D">
          <w:rPr>
            <w:noProof/>
            <w:webHidden/>
          </w:rPr>
          <w:fldChar w:fldCharType="separate"/>
        </w:r>
        <w:r w:rsidR="00D22C90">
          <w:rPr>
            <w:noProof/>
            <w:webHidden/>
          </w:rPr>
          <w:t>5</w:t>
        </w:r>
        <w:r w:rsidR="00A76F4D">
          <w:rPr>
            <w:noProof/>
            <w:webHidden/>
          </w:rPr>
          <w:fldChar w:fldCharType="end"/>
        </w:r>
      </w:hyperlink>
    </w:p>
    <w:p w14:paraId="5037AE8C"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24" w:history="1">
        <w:r w:rsidR="00A76F4D" w:rsidRPr="00712C5A">
          <w:rPr>
            <w:rStyle w:val="Hyperlink"/>
            <w:noProof/>
          </w:rPr>
          <w:t>All Staff of Confetti ICT</w:t>
        </w:r>
        <w:r w:rsidR="00A76F4D">
          <w:rPr>
            <w:noProof/>
            <w:webHidden/>
          </w:rPr>
          <w:tab/>
        </w:r>
        <w:r w:rsidR="00A76F4D">
          <w:rPr>
            <w:noProof/>
            <w:webHidden/>
          </w:rPr>
          <w:fldChar w:fldCharType="begin"/>
        </w:r>
        <w:r w:rsidR="00A76F4D">
          <w:rPr>
            <w:noProof/>
            <w:webHidden/>
          </w:rPr>
          <w:instrText xml:space="preserve"> PAGEREF _Toc365894624 \h </w:instrText>
        </w:r>
        <w:r w:rsidR="00A76F4D">
          <w:rPr>
            <w:noProof/>
            <w:webHidden/>
          </w:rPr>
        </w:r>
        <w:r w:rsidR="00A76F4D">
          <w:rPr>
            <w:noProof/>
            <w:webHidden/>
          </w:rPr>
          <w:fldChar w:fldCharType="separate"/>
        </w:r>
        <w:r w:rsidR="00D22C90">
          <w:rPr>
            <w:noProof/>
            <w:webHidden/>
          </w:rPr>
          <w:t>5</w:t>
        </w:r>
        <w:r w:rsidR="00A76F4D">
          <w:rPr>
            <w:noProof/>
            <w:webHidden/>
          </w:rPr>
          <w:fldChar w:fldCharType="end"/>
        </w:r>
      </w:hyperlink>
    </w:p>
    <w:p w14:paraId="033006F5"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25" w:history="1">
        <w:r w:rsidR="00A76F4D" w:rsidRPr="00712C5A">
          <w:rPr>
            <w:rStyle w:val="Hyperlink"/>
            <w:noProof/>
          </w:rPr>
          <w:t>Students of Confetti ICT</w:t>
        </w:r>
        <w:r w:rsidR="00A76F4D">
          <w:rPr>
            <w:noProof/>
            <w:webHidden/>
          </w:rPr>
          <w:tab/>
        </w:r>
        <w:r w:rsidR="00A76F4D">
          <w:rPr>
            <w:noProof/>
            <w:webHidden/>
          </w:rPr>
          <w:fldChar w:fldCharType="begin"/>
        </w:r>
        <w:r w:rsidR="00A76F4D">
          <w:rPr>
            <w:noProof/>
            <w:webHidden/>
          </w:rPr>
          <w:instrText xml:space="preserve"> PAGEREF _Toc365894625 \h </w:instrText>
        </w:r>
        <w:r w:rsidR="00A76F4D">
          <w:rPr>
            <w:noProof/>
            <w:webHidden/>
          </w:rPr>
        </w:r>
        <w:r w:rsidR="00A76F4D">
          <w:rPr>
            <w:noProof/>
            <w:webHidden/>
          </w:rPr>
          <w:fldChar w:fldCharType="separate"/>
        </w:r>
        <w:r w:rsidR="00D22C90">
          <w:rPr>
            <w:noProof/>
            <w:webHidden/>
          </w:rPr>
          <w:t>5</w:t>
        </w:r>
        <w:r w:rsidR="00A76F4D">
          <w:rPr>
            <w:noProof/>
            <w:webHidden/>
          </w:rPr>
          <w:fldChar w:fldCharType="end"/>
        </w:r>
      </w:hyperlink>
    </w:p>
    <w:p w14:paraId="64878D2A"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26" w:history="1">
        <w:r w:rsidR="00A76F4D" w:rsidRPr="00712C5A">
          <w:rPr>
            <w:rStyle w:val="Hyperlink"/>
            <w:noProof/>
          </w:rPr>
          <w:t>Partners and Contractors</w:t>
        </w:r>
        <w:r w:rsidR="00A76F4D">
          <w:rPr>
            <w:noProof/>
            <w:webHidden/>
          </w:rPr>
          <w:tab/>
        </w:r>
        <w:r w:rsidR="00A76F4D">
          <w:rPr>
            <w:noProof/>
            <w:webHidden/>
          </w:rPr>
          <w:fldChar w:fldCharType="begin"/>
        </w:r>
        <w:r w:rsidR="00A76F4D">
          <w:rPr>
            <w:noProof/>
            <w:webHidden/>
          </w:rPr>
          <w:instrText xml:space="preserve"> PAGEREF _Toc365894626 \h </w:instrText>
        </w:r>
        <w:r w:rsidR="00A76F4D">
          <w:rPr>
            <w:noProof/>
            <w:webHidden/>
          </w:rPr>
        </w:r>
        <w:r w:rsidR="00A76F4D">
          <w:rPr>
            <w:noProof/>
            <w:webHidden/>
          </w:rPr>
          <w:fldChar w:fldCharType="separate"/>
        </w:r>
        <w:r w:rsidR="00D22C90">
          <w:rPr>
            <w:noProof/>
            <w:webHidden/>
          </w:rPr>
          <w:t>5</w:t>
        </w:r>
        <w:r w:rsidR="00A76F4D">
          <w:rPr>
            <w:noProof/>
            <w:webHidden/>
          </w:rPr>
          <w:fldChar w:fldCharType="end"/>
        </w:r>
      </w:hyperlink>
    </w:p>
    <w:p w14:paraId="3F3F6BE3" w14:textId="77777777" w:rsidR="00A76F4D" w:rsidRDefault="00570C1F" w:rsidP="00A76F4D">
      <w:pPr>
        <w:pStyle w:val="TOC1"/>
        <w:spacing w:line="276" w:lineRule="auto"/>
        <w:rPr>
          <w:rFonts w:eastAsiaTheme="minorEastAsia"/>
          <w:b w:val="0"/>
          <w:noProof/>
          <w:lang w:eastAsia="en-GB"/>
        </w:rPr>
      </w:pPr>
      <w:hyperlink w:anchor="_Toc365894627" w:history="1">
        <w:r w:rsidR="00A76F4D" w:rsidRPr="00712C5A">
          <w:rPr>
            <w:rStyle w:val="Hyperlink"/>
            <w:noProof/>
          </w:rPr>
          <w:t>Key Principles and Commitments</w:t>
        </w:r>
        <w:r w:rsidR="00A76F4D">
          <w:rPr>
            <w:noProof/>
            <w:webHidden/>
          </w:rPr>
          <w:tab/>
        </w:r>
        <w:r w:rsidR="00A76F4D">
          <w:rPr>
            <w:noProof/>
            <w:webHidden/>
          </w:rPr>
          <w:fldChar w:fldCharType="begin"/>
        </w:r>
        <w:r w:rsidR="00A76F4D">
          <w:rPr>
            <w:noProof/>
            <w:webHidden/>
          </w:rPr>
          <w:instrText xml:space="preserve"> PAGEREF _Toc365894627 \h </w:instrText>
        </w:r>
        <w:r w:rsidR="00A76F4D">
          <w:rPr>
            <w:noProof/>
            <w:webHidden/>
          </w:rPr>
        </w:r>
        <w:r w:rsidR="00A76F4D">
          <w:rPr>
            <w:noProof/>
            <w:webHidden/>
          </w:rPr>
          <w:fldChar w:fldCharType="separate"/>
        </w:r>
        <w:r w:rsidR="00D22C90">
          <w:rPr>
            <w:noProof/>
            <w:webHidden/>
          </w:rPr>
          <w:t>6</w:t>
        </w:r>
        <w:r w:rsidR="00A76F4D">
          <w:rPr>
            <w:noProof/>
            <w:webHidden/>
          </w:rPr>
          <w:fldChar w:fldCharType="end"/>
        </w:r>
      </w:hyperlink>
    </w:p>
    <w:p w14:paraId="7F1AB5F5" w14:textId="77777777" w:rsidR="00A76F4D" w:rsidRDefault="00570C1F" w:rsidP="00A76F4D">
      <w:pPr>
        <w:pStyle w:val="TOC1"/>
        <w:spacing w:line="276" w:lineRule="auto"/>
        <w:rPr>
          <w:rFonts w:eastAsiaTheme="minorEastAsia"/>
          <w:b w:val="0"/>
          <w:noProof/>
          <w:lang w:eastAsia="en-GB"/>
        </w:rPr>
      </w:pPr>
      <w:hyperlink w:anchor="_Toc365894628" w:history="1">
        <w:r w:rsidR="00A76F4D" w:rsidRPr="00712C5A">
          <w:rPr>
            <w:rStyle w:val="Hyperlink"/>
            <w:noProof/>
          </w:rPr>
          <w:t>Implementation</w:t>
        </w:r>
        <w:r w:rsidR="00A76F4D">
          <w:rPr>
            <w:noProof/>
            <w:webHidden/>
          </w:rPr>
          <w:tab/>
        </w:r>
        <w:r w:rsidR="00A76F4D">
          <w:rPr>
            <w:noProof/>
            <w:webHidden/>
          </w:rPr>
          <w:fldChar w:fldCharType="begin"/>
        </w:r>
        <w:r w:rsidR="00A76F4D">
          <w:rPr>
            <w:noProof/>
            <w:webHidden/>
          </w:rPr>
          <w:instrText xml:space="preserve"> PAGEREF _Toc365894628 \h </w:instrText>
        </w:r>
        <w:r w:rsidR="00A76F4D">
          <w:rPr>
            <w:noProof/>
            <w:webHidden/>
          </w:rPr>
        </w:r>
        <w:r w:rsidR="00A76F4D">
          <w:rPr>
            <w:noProof/>
            <w:webHidden/>
          </w:rPr>
          <w:fldChar w:fldCharType="separate"/>
        </w:r>
        <w:r w:rsidR="00D22C90">
          <w:rPr>
            <w:noProof/>
            <w:webHidden/>
          </w:rPr>
          <w:t>7</w:t>
        </w:r>
        <w:r w:rsidR="00A76F4D">
          <w:rPr>
            <w:noProof/>
            <w:webHidden/>
          </w:rPr>
          <w:fldChar w:fldCharType="end"/>
        </w:r>
      </w:hyperlink>
    </w:p>
    <w:p w14:paraId="3EC377AF"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29" w:history="1">
        <w:r w:rsidR="00A76F4D" w:rsidRPr="00712C5A">
          <w:rPr>
            <w:rStyle w:val="Hyperlink"/>
            <w:noProof/>
          </w:rPr>
          <w:t>Curriculum</w:t>
        </w:r>
        <w:r w:rsidR="00A76F4D">
          <w:rPr>
            <w:noProof/>
            <w:webHidden/>
          </w:rPr>
          <w:tab/>
        </w:r>
        <w:r w:rsidR="00A76F4D">
          <w:rPr>
            <w:noProof/>
            <w:webHidden/>
          </w:rPr>
          <w:fldChar w:fldCharType="begin"/>
        </w:r>
        <w:r w:rsidR="00A76F4D">
          <w:rPr>
            <w:noProof/>
            <w:webHidden/>
          </w:rPr>
          <w:instrText xml:space="preserve"> PAGEREF _Toc365894629 \h </w:instrText>
        </w:r>
        <w:r w:rsidR="00A76F4D">
          <w:rPr>
            <w:noProof/>
            <w:webHidden/>
          </w:rPr>
        </w:r>
        <w:r w:rsidR="00A76F4D">
          <w:rPr>
            <w:noProof/>
            <w:webHidden/>
          </w:rPr>
          <w:fldChar w:fldCharType="separate"/>
        </w:r>
        <w:r w:rsidR="00D22C90">
          <w:rPr>
            <w:noProof/>
            <w:webHidden/>
          </w:rPr>
          <w:t>7</w:t>
        </w:r>
        <w:r w:rsidR="00A76F4D">
          <w:rPr>
            <w:noProof/>
            <w:webHidden/>
          </w:rPr>
          <w:fldChar w:fldCharType="end"/>
        </w:r>
      </w:hyperlink>
    </w:p>
    <w:p w14:paraId="6BD33BD4"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30" w:history="1">
        <w:r w:rsidR="00A76F4D" w:rsidRPr="00712C5A">
          <w:rPr>
            <w:rStyle w:val="Hyperlink"/>
            <w:noProof/>
          </w:rPr>
          <w:t>Teaching and Learning</w:t>
        </w:r>
        <w:r w:rsidR="00A76F4D">
          <w:rPr>
            <w:noProof/>
            <w:webHidden/>
          </w:rPr>
          <w:tab/>
        </w:r>
        <w:r w:rsidR="00A76F4D">
          <w:rPr>
            <w:noProof/>
            <w:webHidden/>
          </w:rPr>
          <w:fldChar w:fldCharType="begin"/>
        </w:r>
        <w:r w:rsidR="00A76F4D">
          <w:rPr>
            <w:noProof/>
            <w:webHidden/>
          </w:rPr>
          <w:instrText xml:space="preserve"> PAGEREF _Toc365894630 \h </w:instrText>
        </w:r>
        <w:r w:rsidR="00A76F4D">
          <w:rPr>
            <w:noProof/>
            <w:webHidden/>
          </w:rPr>
        </w:r>
        <w:r w:rsidR="00A76F4D">
          <w:rPr>
            <w:noProof/>
            <w:webHidden/>
          </w:rPr>
          <w:fldChar w:fldCharType="separate"/>
        </w:r>
        <w:r w:rsidR="00D22C90">
          <w:rPr>
            <w:noProof/>
            <w:webHidden/>
          </w:rPr>
          <w:t>7</w:t>
        </w:r>
        <w:r w:rsidR="00A76F4D">
          <w:rPr>
            <w:noProof/>
            <w:webHidden/>
          </w:rPr>
          <w:fldChar w:fldCharType="end"/>
        </w:r>
      </w:hyperlink>
    </w:p>
    <w:p w14:paraId="21AB2A41"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31" w:history="1">
        <w:r w:rsidR="00A76F4D" w:rsidRPr="00712C5A">
          <w:rPr>
            <w:rStyle w:val="Hyperlink"/>
            <w:noProof/>
          </w:rPr>
          <w:t>Marketing</w:t>
        </w:r>
        <w:r w:rsidR="00A76F4D">
          <w:rPr>
            <w:noProof/>
            <w:webHidden/>
          </w:rPr>
          <w:tab/>
        </w:r>
        <w:r w:rsidR="00A76F4D">
          <w:rPr>
            <w:noProof/>
            <w:webHidden/>
          </w:rPr>
          <w:fldChar w:fldCharType="begin"/>
        </w:r>
        <w:r w:rsidR="00A76F4D">
          <w:rPr>
            <w:noProof/>
            <w:webHidden/>
          </w:rPr>
          <w:instrText xml:space="preserve"> PAGEREF _Toc365894631 \h </w:instrText>
        </w:r>
        <w:r w:rsidR="00A76F4D">
          <w:rPr>
            <w:noProof/>
            <w:webHidden/>
          </w:rPr>
        </w:r>
        <w:r w:rsidR="00A76F4D">
          <w:rPr>
            <w:noProof/>
            <w:webHidden/>
          </w:rPr>
          <w:fldChar w:fldCharType="separate"/>
        </w:r>
        <w:r w:rsidR="00D22C90">
          <w:rPr>
            <w:noProof/>
            <w:webHidden/>
          </w:rPr>
          <w:t>7</w:t>
        </w:r>
        <w:r w:rsidR="00A76F4D">
          <w:rPr>
            <w:noProof/>
            <w:webHidden/>
          </w:rPr>
          <w:fldChar w:fldCharType="end"/>
        </w:r>
      </w:hyperlink>
    </w:p>
    <w:p w14:paraId="3E80CB5E"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32" w:history="1">
        <w:r w:rsidR="00A76F4D" w:rsidRPr="00712C5A">
          <w:rPr>
            <w:rStyle w:val="Hyperlink"/>
            <w:noProof/>
          </w:rPr>
          <w:t>Admissions and Access</w:t>
        </w:r>
        <w:r w:rsidR="00A76F4D">
          <w:rPr>
            <w:noProof/>
            <w:webHidden/>
          </w:rPr>
          <w:tab/>
        </w:r>
        <w:r w:rsidR="00A76F4D">
          <w:rPr>
            <w:noProof/>
            <w:webHidden/>
          </w:rPr>
          <w:fldChar w:fldCharType="begin"/>
        </w:r>
        <w:r w:rsidR="00A76F4D">
          <w:rPr>
            <w:noProof/>
            <w:webHidden/>
          </w:rPr>
          <w:instrText xml:space="preserve"> PAGEREF _Toc365894632 \h </w:instrText>
        </w:r>
        <w:r w:rsidR="00A76F4D">
          <w:rPr>
            <w:noProof/>
            <w:webHidden/>
          </w:rPr>
        </w:r>
        <w:r w:rsidR="00A76F4D">
          <w:rPr>
            <w:noProof/>
            <w:webHidden/>
          </w:rPr>
          <w:fldChar w:fldCharType="separate"/>
        </w:r>
        <w:r w:rsidR="00D22C90">
          <w:rPr>
            <w:noProof/>
            <w:webHidden/>
          </w:rPr>
          <w:t>7</w:t>
        </w:r>
        <w:r w:rsidR="00A76F4D">
          <w:rPr>
            <w:noProof/>
            <w:webHidden/>
          </w:rPr>
          <w:fldChar w:fldCharType="end"/>
        </w:r>
      </w:hyperlink>
    </w:p>
    <w:p w14:paraId="6E06A120"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33" w:history="1">
        <w:r w:rsidR="00A76F4D" w:rsidRPr="00712C5A">
          <w:rPr>
            <w:rStyle w:val="Hyperlink"/>
            <w:noProof/>
          </w:rPr>
          <w:t>Guidance and Student Support</w:t>
        </w:r>
        <w:r w:rsidR="00A76F4D">
          <w:rPr>
            <w:noProof/>
            <w:webHidden/>
          </w:rPr>
          <w:tab/>
        </w:r>
        <w:r w:rsidR="00A76F4D">
          <w:rPr>
            <w:noProof/>
            <w:webHidden/>
          </w:rPr>
          <w:fldChar w:fldCharType="begin"/>
        </w:r>
        <w:r w:rsidR="00A76F4D">
          <w:rPr>
            <w:noProof/>
            <w:webHidden/>
          </w:rPr>
          <w:instrText xml:space="preserve"> PAGEREF _Toc365894633 \h </w:instrText>
        </w:r>
        <w:r w:rsidR="00A76F4D">
          <w:rPr>
            <w:noProof/>
            <w:webHidden/>
          </w:rPr>
        </w:r>
        <w:r w:rsidR="00A76F4D">
          <w:rPr>
            <w:noProof/>
            <w:webHidden/>
          </w:rPr>
          <w:fldChar w:fldCharType="separate"/>
        </w:r>
        <w:r w:rsidR="00D22C90">
          <w:rPr>
            <w:noProof/>
            <w:webHidden/>
          </w:rPr>
          <w:t>8</w:t>
        </w:r>
        <w:r w:rsidR="00A76F4D">
          <w:rPr>
            <w:noProof/>
            <w:webHidden/>
          </w:rPr>
          <w:fldChar w:fldCharType="end"/>
        </w:r>
      </w:hyperlink>
    </w:p>
    <w:p w14:paraId="0F602983"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34" w:history="1">
        <w:r w:rsidR="00A76F4D" w:rsidRPr="00712C5A">
          <w:rPr>
            <w:rStyle w:val="Hyperlink"/>
            <w:noProof/>
          </w:rPr>
          <w:t>Achievement, Progression and Assessment</w:t>
        </w:r>
        <w:r w:rsidR="00A76F4D">
          <w:rPr>
            <w:noProof/>
            <w:webHidden/>
          </w:rPr>
          <w:tab/>
        </w:r>
        <w:r w:rsidR="00A76F4D">
          <w:rPr>
            <w:noProof/>
            <w:webHidden/>
          </w:rPr>
          <w:fldChar w:fldCharType="begin"/>
        </w:r>
        <w:r w:rsidR="00A76F4D">
          <w:rPr>
            <w:noProof/>
            <w:webHidden/>
          </w:rPr>
          <w:instrText xml:space="preserve"> PAGEREF _Toc365894634 \h </w:instrText>
        </w:r>
        <w:r w:rsidR="00A76F4D">
          <w:rPr>
            <w:noProof/>
            <w:webHidden/>
          </w:rPr>
        </w:r>
        <w:r w:rsidR="00A76F4D">
          <w:rPr>
            <w:noProof/>
            <w:webHidden/>
          </w:rPr>
          <w:fldChar w:fldCharType="separate"/>
        </w:r>
        <w:r w:rsidR="00D22C90">
          <w:rPr>
            <w:noProof/>
            <w:webHidden/>
          </w:rPr>
          <w:t>8</w:t>
        </w:r>
        <w:r w:rsidR="00A76F4D">
          <w:rPr>
            <w:noProof/>
            <w:webHidden/>
          </w:rPr>
          <w:fldChar w:fldCharType="end"/>
        </w:r>
      </w:hyperlink>
    </w:p>
    <w:p w14:paraId="772534D1"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35" w:history="1">
        <w:r w:rsidR="00A76F4D" w:rsidRPr="00712C5A">
          <w:rPr>
            <w:rStyle w:val="Hyperlink"/>
            <w:noProof/>
          </w:rPr>
          <w:t>Customer Satisfaction</w:t>
        </w:r>
        <w:r w:rsidR="00A76F4D">
          <w:rPr>
            <w:noProof/>
            <w:webHidden/>
          </w:rPr>
          <w:tab/>
        </w:r>
        <w:r w:rsidR="00A76F4D">
          <w:rPr>
            <w:noProof/>
            <w:webHidden/>
          </w:rPr>
          <w:fldChar w:fldCharType="begin"/>
        </w:r>
        <w:r w:rsidR="00A76F4D">
          <w:rPr>
            <w:noProof/>
            <w:webHidden/>
          </w:rPr>
          <w:instrText xml:space="preserve"> PAGEREF _Toc365894635 \h </w:instrText>
        </w:r>
        <w:r w:rsidR="00A76F4D">
          <w:rPr>
            <w:noProof/>
            <w:webHidden/>
          </w:rPr>
        </w:r>
        <w:r w:rsidR="00A76F4D">
          <w:rPr>
            <w:noProof/>
            <w:webHidden/>
          </w:rPr>
          <w:fldChar w:fldCharType="separate"/>
        </w:r>
        <w:r w:rsidR="00D22C90">
          <w:rPr>
            <w:noProof/>
            <w:webHidden/>
          </w:rPr>
          <w:t>8</w:t>
        </w:r>
        <w:r w:rsidR="00A76F4D">
          <w:rPr>
            <w:noProof/>
            <w:webHidden/>
          </w:rPr>
          <w:fldChar w:fldCharType="end"/>
        </w:r>
      </w:hyperlink>
    </w:p>
    <w:p w14:paraId="696838E6"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36" w:history="1">
        <w:r w:rsidR="00A76F4D" w:rsidRPr="00712C5A">
          <w:rPr>
            <w:rStyle w:val="Hyperlink"/>
            <w:noProof/>
          </w:rPr>
          <w:t>Staff Recruitment and Selection, Induction and Professional Development</w:t>
        </w:r>
        <w:r w:rsidR="00A76F4D">
          <w:rPr>
            <w:noProof/>
            <w:webHidden/>
          </w:rPr>
          <w:tab/>
        </w:r>
        <w:r w:rsidR="00A76F4D">
          <w:rPr>
            <w:noProof/>
            <w:webHidden/>
          </w:rPr>
          <w:fldChar w:fldCharType="begin"/>
        </w:r>
        <w:r w:rsidR="00A76F4D">
          <w:rPr>
            <w:noProof/>
            <w:webHidden/>
          </w:rPr>
          <w:instrText xml:space="preserve"> PAGEREF _Toc365894636 \h </w:instrText>
        </w:r>
        <w:r w:rsidR="00A76F4D">
          <w:rPr>
            <w:noProof/>
            <w:webHidden/>
          </w:rPr>
        </w:r>
        <w:r w:rsidR="00A76F4D">
          <w:rPr>
            <w:noProof/>
            <w:webHidden/>
          </w:rPr>
          <w:fldChar w:fldCharType="separate"/>
        </w:r>
        <w:r w:rsidR="00D22C90">
          <w:rPr>
            <w:noProof/>
            <w:webHidden/>
          </w:rPr>
          <w:t>8</w:t>
        </w:r>
        <w:r w:rsidR="00A76F4D">
          <w:rPr>
            <w:noProof/>
            <w:webHidden/>
          </w:rPr>
          <w:fldChar w:fldCharType="end"/>
        </w:r>
      </w:hyperlink>
    </w:p>
    <w:p w14:paraId="5E5BBCE0"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37" w:history="1">
        <w:r w:rsidR="00A76F4D" w:rsidRPr="00712C5A">
          <w:rPr>
            <w:rStyle w:val="Hyperlink"/>
            <w:noProof/>
          </w:rPr>
          <w:t>Quality Assurance</w:t>
        </w:r>
        <w:r w:rsidR="00A76F4D">
          <w:rPr>
            <w:noProof/>
            <w:webHidden/>
          </w:rPr>
          <w:tab/>
        </w:r>
        <w:r w:rsidR="00A76F4D">
          <w:rPr>
            <w:noProof/>
            <w:webHidden/>
          </w:rPr>
          <w:fldChar w:fldCharType="begin"/>
        </w:r>
        <w:r w:rsidR="00A76F4D">
          <w:rPr>
            <w:noProof/>
            <w:webHidden/>
          </w:rPr>
          <w:instrText xml:space="preserve"> PAGEREF _Toc365894637 \h </w:instrText>
        </w:r>
        <w:r w:rsidR="00A76F4D">
          <w:rPr>
            <w:noProof/>
            <w:webHidden/>
          </w:rPr>
        </w:r>
        <w:r w:rsidR="00A76F4D">
          <w:rPr>
            <w:noProof/>
            <w:webHidden/>
          </w:rPr>
          <w:fldChar w:fldCharType="separate"/>
        </w:r>
        <w:r w:rsidR="00D22C90">
          <w:rPr>
            <w:noProof/>
            <w:webHidden/>
          </w:rPr>
          <w:t>8</w:t>
        </w:r>
        <w:r w:rsidR="00A76F4D">
          <w:rPr>
            <w:noProof/>
            <w:webHidden/>
          </w:rPr>
          <w:fldChar w:fldCharType="end"/>
        </w:r>
      </w:hyperlink>
    </w:p>
    <w:p w14:paraId="0069B7BE"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38" w:history="1">
        <w:r w:rsidR="00A76F4D" w:rsidRPr="00712C5A">
          <w:rPr>
            <w:rStyle w:val="Hyperlink"/>
            <w:noProof/>
          </w:rPr>
          <w:t>Student Induction</w:t>
        </w:r>
        <w:r w:rsidR="00A76F4D">
          <w:rPr>
            <w:noProof/>
            <w:webHidden/>
          </w:rPr>
          <w:tab/>
        </w:r>
        <w:r w:rsidR="00A76F4D">
          <w:rPr>
            <w:noProof/>
            <w:webHidden/>
          </w:rPr>
          <w:fldChar w:fldCharType="begin"/>
        </w:r>
        <w:r w:rsidR="00A76F4D">
          <w:rPr>
            <w:noProof/>
            <w:webHidden/>
          </w:rPr>
          <w:instrText xml:space="preserve"> PAGEREF _Toc365894638 \h </w:instrText>
        </w:r>
        <w:r w:rsidR="00A76F4D">
          <w:rPr>
            <w:noProof/>
            <w:webHidden/>
          </w:rPr>
        </w:r>
        <w:r w:rsidR="00A76F4D">
          <w:rPr>
            <w:noProof/>
            <w:webHidden/>
          </w:rPr>
          <w:fldChar w:fldCharType="separate"/>
        </w:r>
        <w:r w:rsidR="00D22C90">
          <w:rPr>
            <w:noProof/>
            <w:webHidden/>
          </w:rPr>
          <w:t>9</w:t>
        </w:r>
        <w:r w:rsidR="00A76F4D">
          <w:rPr>
            <w:noProof/>
            <w:webHidden/>
          </w:rPr>
          <w:fldChar w:fldCharType="end"/>
        </w:r>
      </w:hyperlink>
    </w:p>
    <w:p w14:paraId="72BAA9BF"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39" w:history="1">
        <w:r w:rsidR="00A76F4D" w:rsidRPr="00712C5A">
          <w:rPr>
            <w:rStyle w:val="Hyperlink"/>
            <w:noProof/>
          </w:rPr>
          <w:t>Student Discipline and Exclusions</w:t>
        </w:r>
        <w:r w:rsidR="00A76F4D">
          <w:rPr>
            <w:noProof/>
            <w:webHidden/>
          </w:rPr>
          <w:tab/>
        </w:r>
        <w:r w:rsidR="00A76F4D">
          <w:rPr>
            <w:noProof/>
            <w:webHidden/>
          </w:rPr>
          <w:fldChar w:fldCharType="begin"/>
        </w:r>
        <w:r w:rsidR="00A76F4D">
          <w:rPr>
            <w:noProof/>
            <w:webHidden/>
          </w:rPr>
          <w:instrText xml:space="preserve"> PAGEREF _Toc365894639 \h </w:instrText>
        </w:r>
        <w:r w:rsidR="00A76F4D">
          <w:rPr>
            <w:noProof/>
            <w:webHidden/>
          </w:rPr>
        </w:r>
        <w:r w:rsidR="00A76F4D">
          <w:rPr>
            <w:noProof/>
            <w:webHidden/>
          </w:rPr>
          <w:fldChar w:fldCharType="separate"/>
        </w:r>
        <w:r w:rsidR="00D22C90">
          <w:rPr>
            <w:noProof/>
            <w:webHidden/>
          </w:rPr>
          <w:t>9</w:t>
        </w:r>
        <w:r w:rsidR="00A76F4D">
          <w:rPr>
            <w:noProof/>
            <w:webHidden/>
          </w:rPr>
          <w:fldChar w:fldCharType="end"/>
        </w:r>
      </w:hyperlink>
    </w:p>
    <w:p w14:paraId="7E0EE74A"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40" w:history="1">
        <w:r w:rsidR="00A76F4D" w:rsidRPr="00712C5A">
          <w:rPr>
            <w:rStyle w:val="Hyperlink"/>
            <w:noProof/>
          </w:rPr>
          <w:t>Social Infrastructure</w:t>
        </w:r>
        <w:r w:rsidR="00A76F4D">
          <w:rPr>
            <w:noProof/>
            <w:webHidden/>
          </w:rPr>
          <w:tab/>
        </w:r>
        <w:r w:rsidR="00A76F4D">
          <w:rPr>
            <w:noProof/>
            <w:webHidden/>
          </w:rPr>
          <w:fldChar w:fldCharType="begin"/>
        </w:r>
        <w:r w:rsidR="00A76F4D">
          <w:rPr>
            <w:noProof/>
            <w:webHidden/>
          </w:rPr>
          <w:instrText xml:space="preserve"> PAGEREF _Toc365894640 \h </w:instrText>
        </w:r>
        <w:r w:rsidR="00A76F4D">
          <w:rPr>
            <w:noProof/>
            <w:webHidden/>
          </w:rPr>
        </w:r>
        <w:r w:rsidR="00A76F4D">
          <w:rPr>
            <w:noProof/>
            <w:webHidden/>
          </w:rPr>
          <w:fldChar w:fldCharType="separate"/>
        </w:r>
        <w:r w:rsidR="00D22C90">
          <w:rPr>
            <w:noProof/>
            <w:webHidden/>
          </w:rPr>
          <w:t>9</w:t>
        </w:r>
        <w:r w:rsidR="00A76F4D">
          <w:rPr>
            <w:noProof/>
            <w:webHidden/>
          </w:rPr>
          <w:fldChar w:fldCharType="end"/>
        </w:r>
      </w:hyperlink>
    </w:p>
    <w:p w14:paraId="1CCC077C"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41" w:history="1">
        <w:r w:rsidR="00A76F4D" w:rsidRPr="00712C5A">
          <w:rPr>
            <w:rStyle w:val="Hyperlink"/>
            <w:noProof/>
          </w:rPr>
          <w:t>Procurement and Outsourcing</w:t>
        </w:r>
        <w:r w:rsidR="00A76F4D">
          <w:rPr>
            <w:noProof/>
            <w:webHidden/>
          </w:rPr>
          <w:tab/>
        </w:r>
        <w:r w:rsidR="00A76F4D">
          <w:rPr>
            <w:noProof/>
            <w:webHidden/>
          </w:rPr>
          <w:fldChar w:fldCharType="begin"/>
        </w:r>
        <w:r w:rsidR="00A76F4D">
          <w:rPr>
            <w:noProof/>
            <w:webHidden/>
          </w:rPr>
          <w:instrText xml:space="preserve"> PAGEREF _Toc365894641 \h </w:instrText>
        </w:r>
        <w:r w:rsidR="00A76F4D">
          <w:rPr>
            <w:noProof/>
            <w:webHidden/>
          </w:rPr>
        </w:r>
        <w:r w:rsidR="00A76F4D">
          <w:rPr>
            <w:noProof/>
            <w:webHidden/>
          </w:rPr>
          <w:fldChar w:fldCharType="separate"/>
        </w:r>
        <w:r w:rsidR="00D22C90">
          <w:rPr>
            <w:noProof/>
            <w:webHidden/>
          </w:rPr>
          <w:t>9</w:t>
        </w:r>
        <w:r w:rsidR="00A76F4D">
          <w:rPr>
            <w:noProof/>
            <w:webHidden/>
          </w:rPr>
          <w:fldChar w:fldCharType="end"/>
        </w:r>
      </w:hyperlink>
    </w:p>
    <w:p w14:paraId="5A47CE6D"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42" w:history="1">
        <w:r w:rsidR="00A76F4D" w:rsidRPr="00712C5A">
          <w:rPr>
            <w:rStyle w:val="Hyperlink"/>
            <w:noProof/>
          </w:rPr>
          <w:t>Confetti ICT Partnerships and Community Links</w:t>
        </w:r>
        <w:r w:rsidR="00A76F4D">
          <w:rPr>
            <w:noProof/>
            <w:webHidden/>
          </w:rPr>
          <w:tab/>
        </w:r>
        <w:r w:rsidR="00A76F4D">
          <w:rPr>
            <w:noProof/>
            <w:webHidden/>
          </w:rPr>
          <w:fldChar w:fldCharType="begin"/>
        </w:r>
        <w:r w:rsidR="00A76F4D">
          <w:rPr>
            <w:noProof/>
            <w:webHidden/>
          </w:rPr>
          <w:instrText xml:space="preserve"> PAGEREF _Toc365894642 \h </w:instrText>
        </w:r>
        <w:r w:rsidR="00A76F4D">
          <w:rPr>
            <w:noProof/>
            <w:webHidden/>
          </w:rPr>
        </w:r>
        <w:r w:rsidR="00A76F4D">
          <w:rPr>
            <w:noProof/>
            <w:webHidden/>
          </w:rPr>
          <w:fldChar w:fldCharType="separate"/>
        </w:r>
        <w:r w:rsidR="00D22C90">
          <w:rPr>
            <w:noProof/>
            <w:webHidden/>
          </w:rPr>
          <w:t>9</w:t>
        </w:r>
        <w:r w:rsidR="00A76F4D">
          <w:rPr>
            <w:noProof/>
            <w:webHidden/>
          </w:rPr>
          <w:fldChar w:fldCharType="end"/>
        </w:r>
      </w:hyperlink>
    </w:p>
    <w:p w14:paraId="0FC71626"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43" w:history="1">
        <w:r w:rsidR="00A76F4D" w:rsidRPr="00712C5A">
          <w:rPr>
            <w:rStyle w:val="Hyperlink"/>
            <w:noProof/>
          </w:rPr>
          <w:t>Finance and Physical Resources</w:t>
        </w:r>
        <w:r w:rsidR="00A76F4D">
          <w:rPr>
            <w:noProof/>
            <w:webHidden/>
          </w:rPr>
          <w:tab/>
        </w:r>
        <w:r w:rsidR="00A76F4D">
          <w:rPr>
            <w:noProof/>
            <w:webHidden/>
          </w:rPr>
          <w:fldChar w:fldCharType="begin"/>
        </w:r>
        <w:r w:rsidR="00A76F4D">
          <w:rPr>
            <w:noProof/>
            <w:webHidden/>
          </w:rPr>
          <w:instrText xml:space="preserve"> PAGEREF _Toc365894643 \h </w:instrText>
        </w:r>
        <w:r w:rsidR="00A76F4D">
          <w:rPr>
            <w:noProof/>
            <w:webHidden/>
          </w:rPr>
        </w:r>
        <w:r w:rsidR="00A76F4D">
          <w:rPr>
            <w:noProof/>
            <w:webHidden/>
          </w:rPr>
          <w:fldChar w:fldCharType="separate"/>
        </w:r>
        <w:r w:rsidR="00D22C90">
          <w:rPr>
            <w:noProof/>
            <w:webHidden/>
          </w:rPr>
          <w:t>10</w:t>
        </w:r>
        <w:r w:rsidR="00A76F4D">
          <w:rPr>
            <w:noProof/>
            <w:webHidden/>
          </w:rPr>
          <w:fldChar w:fldCharType="end"/>
        </w:r>
      </w:hyperlink>
    </w:p>
    <w:p w14:paraId="63A96E85" w14:textId="77777777" w:rsidR="00A76F4D" w:rsidRDefault="00570C1F" w:rsidP="00A76F4D">
      <w:pPr>
        <w:pStyle w:val="TOC1"/>
        <w:spacing w:line="276" w:lineRule="auto"/>
        <w:rPr>
          <w:rFonts w:eastAsiaTheme="minorEastAsia"/>
          <w:b w:val="0"/>
          <w:noProof/>
          <w:lang w:eastAsia="en-GB"/>
        </w:rPr>
      </w:pPr>
      <w:hyperlink w:anchor="_Toc365894644" w:history="1">
        <w:r w:rsidR="00A76F4D" w:rsidRPr="00712C5A">
          <w:rPr>
            <w:rStyle w:val="Hyperlink"/>
            <w:noProof/>
          </w:rPr>
          <w:t>Planning, Monitoring, Evaluation and Communication</w:t>
        </w:r>
        <w:r w:rsidR="00A76F4D">
          <w:rPr>
            <w:noProof/>
            <w:webHidden/>
          </w:rPr>
          <w:tab/>
        </w:r>
        <w:r w:rsidR="00A76F4D">
          <w:rPr>
            <w:noProof/>
            <w:webHidden/>
          </w:rPr>
          <w:fldChar w:fldCharType="begin"/>
        </w:r>
        <w:r w:rsidR="00A76F4D">
          <w:rPr>
            <w:noProof/>
            <w:webHidden/>
          </w:rPr>
          <w:instrText xml:space="preserve"> PAGEREF _Toc365894644 \h </w:instrText>
        </w:r>
        <w:r w:rsidR="00A76F4D">
          <w:rPr>
            <w:noProof/>
            <w:webHidden/>
          </w:rPr>
        </w:r>
        <w:r w:rsidR="00A76F4D">
          <w:rPr>
            <w:noProof/>
            <w:webHidden/>
          </w:rPr>
          <w:fldChar w:fldCharType="separate"/>
        </w:r>
        <w:r w:rsidR="00D22C90">
          <w:rPr>
            <w:noProof/>
            <w:webHidden/>
          </w:rPr>
          <w:t>10</w:t>
        </w:r>
        <w:r w:rsidR="00A76F4D">
          <w:rPr>
            <w:noProof/>
            <w:webHidden/>
          </w:rPr>
          <w:fldChar w:fldCharType="end"/>
        </w:r>
      </w:hyperlink>
    </w:p>
    <w:p w14:paraId="7601BF6D"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45" w:history="1">
        <w:r w:rsidR="00A76F4D" w:rsidRPr="00712C5A">
          <w:rPr>
            <w:rStyle w:val="Hyperlink"/>
            <w:noProof/>
          </w:rPr>
          <w:t>Planning</w:t>
        </w:r>
        <w:r w:rsidR="00A76F4D">
          <w:rPr>
            <w:noProof/>
            <w:webHidden/>
          </w:rPr>
          <w:tab/>
        </w:r>
        <w:r w:rsidR="00A76F4D">
          <w:rPr>
            <w:noProof/>
            <w:webHidden/>
          </w:rPr>
          <w:fldChar w:fldCharType="begin"/>
        </w:r>
        <w:r w:rsidR="00A76F4D">
          <w:rPr>
            <w:noProof/>
            <w:webHidden/>
          </w:rPr>
          <w:instrText xml:space="preserve"> PAGEREF _Toc365894645 \h </w:instrText>
        </w:r>
        <w:r w:rsidR="00A76F4D">
          <w:rPr>
            <w:noProof/>
            <w:webHidden/>
          </w:rPr>
        </w:r>
        <w:r w:rsidR="00A76F4D">
          <w:rPr>
            <w:noProof/>
            <w:webHidden/>
          </w:rPr>
          <w:fldChar w:fldCharType="separate"/>
        </w:r>
        <w:r w:rsidR="00D22C90">
          <w:rPr>
            <w:noProof/>
            <w:webHidden/>
          </w:rPr>
          <w:t>10</w:t>
        </w:r>
        <w:r w:rsidR="00A76F4D">
          <w:rPr>
            <w:noProof/>
            <w:webHidden/>
          </w:rPr>
          <w:fldChar w:fldCharType="end"/>
        </w:r>
      </w:hyperlink>
    </w:p>
    <w:p w14:paraId="3C19B401"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46" w:history="1">
        <w:r w:rsidR="00A76F4D" w:rsidRPr="00712C5A">
          <w:rPr>
            <w:rStyle w:val="Hyperlink"/>
            <w:noProof/>
          </w:rPr>
          <w:t>Progress</w:t>
        </w:r>
        <w:r w:rsidR="00A76F4D">
          <w:rPr>
            <w:noProof/>
            <w:webHidden/>
          </w:rPr>
          <w:tab/>
        </w:r>
        <w:r w:rsidR="00A76F4D">
          <w:rPr>
            <w:noProof/>
            <w:webHidden/>
          </w:rPr>
          <w:fldChar w:fldCharType="begin"/>
        </w:r>
        <w:r w:rsidR="00A76F4D">
          <w:rPr>
            <w:noProof/>
            <w:webHidden/>
          </w:rPr>
          <w:instrText xml:space="preserve"> PAGEREF _Toc365894646 \h </w:instrText>
        </w:r>
        <w:r w:rsidR="00A76F4D">
          <w:rPr>
            <w:noProof/>
            <w:webHidden/>
          </w:rPr>
        </w:r>
        <w:r w:rsidR="00A76F4D">
          <w:rPr>
            <w:noProof/>
            <w:webHidden/>
          </w:rPr>
          <w:fldChar w:fldCharType="separate"/>
        </w:r>
        <w:r w:rsidR="00D22C90">
          <w:rPr>
            <w:noProof/>
            <w:webHidden/>
          </w:rPr>
          <w:t>10</w:t>
        </w:r>
        <w:r w:rsidR="00A76F4D">
          <w:rPr>
            <w:noProof/>
            <w:webHidden/>
          </w:rPr>
          <w:fldChar w:fldCharType="end"/>
        </w:r>
      </w:hyperlink>
    </w:p>
    <w:p w14:paraId="411B6A7F"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47" w:history="1">
        <w:r w:rsidR="00A76F4D" w:rsidRPr="00712C5A">
          <w:rPr>
            <w:rStyle w:val="Hyperlink"/>
            <w:noProof/>
          </w:rPr>
          <w:t>Training and Development</w:t>
        </w:r>
        <w:r w:rsidR="00A76F4D">
          <w:rPr>
            <w:noProof/>
            <w:webHidden/>
          </w:rPr>
          <w:tab/>
        </w:r>
        <w:r w:rsidR="00A76F4D">
          <w:rPr>
            <w:noProof/>
            <w:webHidden/>
          </w:rPr>
          <w:fldChar w:fldCharType="begin"/>
        </w:r>
        <w:r w:rsidR="00A76F4D">
          <w:rPr>
            <w:noProof/>
            <w:webHidden/>
          </w:rPr>
          <w:instrText xml:space="preserve"> PAGEREF _Toc365894647 \h </w:instrText>
        </w:r>
        <w:r w:rsidR="00A76F4D">
          <w:rPr>
            <w:noProof/>
            <w:webHidden/>
          </w:rPr>
        </w:r>
        <w:r w:rsidR="00A76F4D">
          <w:rPr>
            <w:noProof/>
            <w:webHidden/>
          </w:rPr>
          <w:fldChar w:fldCharType="separate"/>
        </w:r>
        <w:r w:rsidR="00D22C90">
          <w:rPr>
            <w:noProof/>
            <w:webHidden/>
          </w:rPr>
          <w:t>11</w:t>
        </w:r>
        <w:r w:rsidR="00A76F4D">
          <w:rPr>
            <w:noProof/>
            <w:webHidden/>
          </w:rPr>
          <w:fldChar w:fldCharType="end"/>
        </w:r>
      </w:hyperlink>
    </w:p>
    <w:p w14:paraId="53D165B3" w14:textId="77777777" w:rsidR="00A76F4D" w:rsidRDefault="00570C1F" w:rsidP="00A76F4D">
      <w:pPr>
        <w:pStyle w:val="TOC2"/>
        <w:tabs>
          <w:tab w:val="right" w:leader="dot" w:pos="9227"/>
        </w:tabs>
        <w:spacing w:line="276" w:lineRule="auto"/>
        <w:rPr>
          <w:rFonts w:eastAsiaTheme="minorEastAsia"/>
          <w:noProof/>
          <w:lang w:eastAsia="en-GB"/>
        </w:rPr>
      </w:pPr>
      <w:hyperlink w:anchor="_Toc365894648" w:history="1">
        <w:r w:rsidR="00A76F4D" w:rsidRPr="00712C5A">
          <w:rPr>
            <w:rStyle w:val="Hyperlink"/>
            <w:noProof/>
          </w:rPr>
          <w:t>Communication and Dissemination</w:t>
        </w:r>
        <w:r w:rsidR="00A76F4D">
          <w:rPr>
            <w:noProof/>
            <w:webHidden/>
          </w:rPr>
          <w:tab/>
        </w:r>
        <w:r w:rsidR="00A76F4D">
          <w:rPr>
            <w:noProof/>
            <w:webHidden/>
          </w:rPr>
          <w:fldChar w:fldCharType="begin"/>
        </w:r>
        <w:r w:rsidR="00A76F4D">
          <w:rPr>
            <w:noProof/>
            <w:webHidden/>
          </w:rPr>
          <w:instrText xml:space="preserve"> PAGEREF _Toc365894648 \h </w:instrText>
        </w:r>
        <w:r w:rsidR="00A76F4D">
          <w:rPr>
            <w:noProof/>
            <w:webHidden/>
          </w:rPr>
        </w:r>
        <w:r w:rsidR="00A76F4D">
          <w:rPr>
            <w:noProof/>
            <w:webHidden/>
          </w:rPr>
          <w:fldChar w:fldCharType="separate"/>
        </w:r>
        <w:r w:rsidR="00D22C90">
          <w:rPr>
            <w:noProof/>
            <w:webHidden/>
          </w:rPr>
          <w:t>11</w:t>
        </w:r>
        <w:r w:rsidR="00A76F4D">
          <w:rPr>
            <w:noProof/>
            <w:webHidden/>
          </w:rPr>
          <w:fldChar w:fldCharType="end"/>
        </w:r>
      </w:hyperlink>
    </w:p>
    <w:p w14:paraId="23375C85" w14:textId="77777777" w:rsidR="00A76F4D" w:rsidRDefault="00570C1F" w:rsidP="00A76F4D">
      <w:pPr>
        <w:pStyle w:val="TOC1"/>
        <w:spacing w:line="276" w:lineRule="auto"/>
        <w:rPr>
          <w:rFonts w:eastAsiaTheme="minorEastAsia"/>
          <w:b w:val="0"/>
          <w:noProof/>
          <w:lang w:eastAsia="en-GB"/>
        </w:rPr>
      </w:pPr>
      <w:hyperlink w:anchor="_Toc365894649" w:history="1">
        <w:r w:rsidR="00A76F4D" w:rsidRPr="00712C5A">
          <w:rPr>
            <w:rStyle w:val="Hyperlink"/>
            <w:noProof/>
          </w:rPr>
          <w:t>Breaches of Policy and Complaints</w:t>
        </w:r>
        <w:r w:rsidR="00A76F4D">
          <w:rPr>
            <w:noProof/>
            <w:webHidden/>
          </w:rPr>
          <w:tab/>
        </w:r>
        <w:r w:rsidR="00A76F4D">
          <w:rPr>
            <w:noProof/>
            <w:webHidden/>
          </w:rPr>
          <w:fldChar w:fldCharType="begin"/>
        </w:r>
        <w:r w:rsidR="00A76F4D">
          <w:rPr>
            <w:noProof/>
            <w:webHidden/>
          </w:rPr>
          <w:instrText xml:space="preserve"> PAGEREF _Toc365894649 \h </w:instrText>
        </w:r>
        <w:r w:rsidR="00A76F4D">
          <w:rPr>
            <w:noProof/>
            <w:webHidden/>
          </w:rPr>
        </w:r>
        <w:r w:rsidR="00A76F4D">
          <w:rPr>
            <w:noProof/>
            <w:webHidden/>
          </w:rPr>
          <w:fldChar w:fldCharType="separate"/>
        </w:r>
        <w:r w:rsidR="00D22C90">
          <w:rPr>
            <w:noProof/>
            <w:webHidden/>
          </w:rPr>
          <w:t>11</w:t>
        </w:r>
        <w:r w:rsidR="00A76F4D">
          <w:rPr>
            <w:noProof/>
            <w:webHidden/>
          </w:rPr>
          <w:fldChar w:fldCharType="end"/>
        </w:r>
      </w:hyperlink>
    </w:p>
    <w:p w14:paraId="1DE521A7" w14:textId="77777777" w:rsidR="00A76F4D" w:rsidRDefault="00570C1F" w:rsidP="00A76F4D">
      <w:pPr>
        <w:pStyle w:val="TOC1"/>
        <w:spacing w:line="276" w:lineRule="auto"/>
        <w:rPr>
          <w:rFonts w:eastAsiaTheme="minorEastAsia"/>
          <w:b w:val="0"/>
          <w:noProof/>
          <w:lang w:eastAsia="en-GB"/>
        </w:rPr>
      </w:pPr>
      <w:hyperlink w:anchor="_Toc365894650" w:history="1">
        <w:r w:rsidR="00A76F4D" w:rsidRPr="00712C5A">
          <w:rPr>
            <w:rStyle w:val="Hyperlink"/>
            <w:noProof/>
          </w:rPr>
          <w:t>Legislative Requirements</w:t>
        </w:r>
        <w:r w:rsidR="00A76F4D">
          <w:rPr>
            <w:noProof/>
            <w:webHidden/>
          </w:rPr>
          <w:tab/>
        </w:r>
        <w:r w:rsidR="00A76F4D">
          <w:rPr>
            <w:noProof/>
            <w:webHidden/>
          </w:rPr>
          <w:fldChar w:fldCharType="begin"/>
        </w:r>
        <w:r w:rsidR="00A76F4D">
          <w:rPr>
            <w:noProof/>
            <w:webHidden/>
          </w:rPr>
          <w:instrText xml:space="preserve"> PAGEREF _Toc365894650 \h </w:instrText>
        </w:r>
        <w:r w:rsidR="00A76F4D">
          <w:rPr>
            <w:noProof/>
            <w:webHidden/>
          </w:rPr>
        </w:r>
        <w:r w:rsidR="00A76F4D">
          <w:rPr>
            <w:noProof/>
            <w:webHidden/>
          </w:rPr>
          <w:fldChar w:fldCharType="separate"/>
        </w:r>
        <w:r w:rsidR="00D22C90">
          <w:rPr>
            <w:noProof/>
            <w:webHidden/>
          </w:rPr>
          <w:t>12</w:t>
        </w:r>
        <w:r w:rsidR="00A76F4D">
          <w:rPr>
            <w:noProof/>
            <w:webHidden/>
          </w:rPr>
          <w:fldChar w:fldCharType="end"/>
        </w:r>
      </w:hyperlink>
    </w:p>
    <w:p w14:paraId="7A48B425" w14:textId="77777777" w:rsidR="00BC3C6D" w:rsidRDefault="00FF1514" w:rsidP="00A76F4D">
      <w:pPr>
        <w:pStyle w:val="Heading1"/>
        <w:spacing w:line="276" w:lineRule="auto"/>
      </w:pPr>
      <w:r>
        <w:fldChar w:fldCharType="end"/>
      </w:r>
    </w:p>
    <w:p w14:paraId="5233DD49" w14:textId="77777777" w:rsidR="00BC3C6D" w:rsidRDefault="00BC3C6D">
      <w:pPr>
        <w:rPr>
          <w:rFonts w:eastAsiaTheme="majorEastAsia" w:cstheme="majorBidi"/>
          <w:b/>
          <w:bCs/>
          <w:sz w:val="30"/>
          <w:szCs w:val="28"/>
        </w:rPr>
      </w:pPr>
      <w:r>
        <w:br w:type="page"/>
      </w:r>
    </w:p>
    <w:p w14:paraId="2ABD1E73" w14:textId="77777777" w:rsidR="00156C21" w:rsidRPr="004E66A3" w:rsidRDefault="00156C21" w:rsidP="00BC3C6D">
      <w:pPr>
        <w:pStyle w:val="Heading1"/>
      </w:pPr>
      <w:bookmarkStart w:id="0" w:name="_Toc365883908"/>
      <w:bookmarkStart w:id="1" w:name="_Toc365894614"/>
      <w:r w:rsidRPr="004E66A3">
        <w:lastRenderedPageBreak/>
        <w:t>Confetti Institute of Creative Technologies</w:t>
      </w:r>
      <w:bookmarkEnd w:id="0"/>
      <w:bookmarkEnd w:id="1"/>
      <w:r w:rsidRPr="004E66A3">
        <w:t xml:space="preserve"> </w:t>
      </w:r>
    </w:p>
    <w:p w14:paraId="3445EEF4" w14:textId="77777777" w:rsidR="00156C21" w:rsidRPr="004E66A3" w:rsidRDefault="00156C21" w:rsidP="00156C21">
      <w:pPr>
        <w:pStyle w:val="PlainText"/>
        <w:rPr>
          <w:rFonts w:asciiTheme="minorHAnsi" w:hAnsiTheme="minorHAnsi" w:cstheme="minorHAnsi"/>
          <w:sz w:val="22"/>
          <w:szCs w:val="22"/>
        </w:rPr>
      </w:pPr>
    </w:p>
    <w:p w14:paraId="79ECE3EC"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Confetti Institute of Creative Technologies (Confetti ICT) is based in Nottingham with its main campus in the city centre. As a training provider with a diverse catchment area, Confetti ICT is proud of its diversity and welcomes the way in which it enriches the experience of all students, staff and visitors. </w:t>
      </w:r>
    </w:p>
    <w:p w14:paraId="25F7A36C" w14:textId="0FC95E9F" w:rsidR="00156C21" w:rsidRPr="004E66A3" w:rsidRDefault="00156C21" w:rsidP="00156C21">
      <w:pPr>
        <w:pStyle w:val="PlainText"/>
        <w:rPr>
          <w:rFonts w:asciiTheme="minorHAnsi" w:hAnsiTheme="minorHAnsi" w:cstheme="minorHAnsi"/>
          <w:sz w:val="22"/>
          <w:szCs w:val="22"/>
        </w:rPr>
      </w:pPr>
    </w:p>
    <w:p w14:paraId="28451F55" w14:textId="77777777" w:rsidR="00156C21" w:rsidRPr="004E66A3" w:rsidRDefault="00156C21" w:rsidP="00BC3C6D">
      <w:pPr>
        <w:pStyle w:val="Heading1"/>
      </w:pPr>
      <w:bookmarkStart w:id="2" w:name="_Toc365883909"/>
      <w:bookmarkStart w:id="3" w:name="_Toc365894615"/>
      <w:r w:rsidRPr="004E66A3">
        <w:t xml:space="preserve">Mission </w:t>
      </w:r>
      <w:r w:rsidR="009A4803">
        <w:t>Statement</w:t>
      </w:r>
      <w:bookmarkEnd w:id="2"/>
      <w:bookmarkEnd w:id="3"/>
    </w:p>
    <w:p w14:paraId="7ECFC316" w14:textId="77777777" w:rsidR="00156C21" w:rsidRPr="004E66A3" w:rsidRDefault="00156C21" w:rsidP="00156C21">
      <w:pPr>
        <w:pStyle w:val="PlainText"/>
        <w:rPr>
          <w:rFonts w:asciiTheme="minorHAnsi" w:hAnsiTheme="minorHAnsi" w:cstheme="minorHAnsi"/>
          <w:sz w:val="22"/>
          <w:szCs w:val="22"/>
        </w:rPr>
      </w:pPr>
    </w:p>
    <w:p w14:paraId="037C2093" w14:textId="77777777" w:rsidR="00156C21" w:rsidRPr="009A4803" w:rsidRDefault="009A4803" w:rsidP="00156C21">
      <w:pPr>
        <w:pStyle w:val="PlainText"/>
        <w:rPr>
          <w:rFonts w:asciiTheme="minorHAnsi" w:hAnsiTheme="minorHAnsi" w:cstheme="minorHAnsi"/>
          <w:sz w:val="22"/>
          <w:szCs w:val="22"/>
        </w:rPr>
      </w:pPr>
      <w:r w:rsidRPr="009A4803">
        <w:rPr>
          <w:rFonts w:asciiTheme="minorHAnsi" w:hAnsiTheme="minorHAnsi" w:cstheme="minorHAnsi"/>
          <w:i/>
          <w:sz w:val="22"/>
          <w:szCs w:val="22"/>
        </w:rPr>
        <w:t>“I promise my team at Confetti will work to the very best of their ability to help you achieve to the very best of yours”</w:t>
      </w:r>
      <w:r>
        <w:rPr>
          <w:rFonts w:asciiTheme="minorHAnsi" w:hAnsiTheme="minorHAnsi" w:cstheme="minorHAnsi"/>
          <w:i/>
          <w:sz w:val="22"/>
          <w:szCs w:val="22"/>
        </w:rPr>
        <w:t xml:space="preserve"> </w:t>
      </w:r>
      <w:r>
        <w:rPr>
          <w:rFonts w:asciiTheme="minorHAnsi" w:hAnsiTheme="minorHAnsi" w:cstheme="minorHAnsi"/>
          <w:sz w:val="22"/>
          <w:szCs w:val="22"/>
        </w:rPr>
        <w:t>Craig Chettle, Managing Director.</w:t>
      </w:r>
    </w:p>
    <w:p w14:paraId="4BFA6B5D" w14:textId="77777777" w:rsidR="00156C21"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 </w:t>
      </w:r>
    </w:p>
    <w:p w14:paraId="60F59EF5" w14:textId="77777777" w:rsidR="005915F3" w:rsidRPr="005915F3" w:rsidRDefault="005915F3" w:rsidP="005915F3">
      <w:pPr>
        <w:spacing w:after="0" w:line="240" w:lineRule="auto"/>
        <w:contextualSpacing/>
        <w:rPr>
          <w:rFonts w:cs="Arial"/>
          <w:b/>
          <w:sz w:val="30"/>
          <w:szCs w:val="30"/>
        </w:rPr>
      </w:pPr>
      <w:r w:rsidRPr="005915F3">
        <w:rPr>
          <w:rFonts w:cs="Arial"/>
          <w:b/>
          <w:sz w:val="30"/>
          <w:szCs w:val="30"/>
        </w:rPr>
        <w:t>Context</w:t>
      </w:r>
    </w:p>
    <w:p w14:paraId="49E0047B" w14:textId="77777777" w:rsidR="005915F3" w:rsidRPr="005915F3" w:rsidRDefault="005915F3" w:rsidP="005915F3">
      <w:pPr>
        <w:spacing w:after="0" w:line="240" w:lineRule="auto"/>
        <w:rPr>
          <w:rFonts w:cs="Arial"/>
          <w:b/>
        </w:rPr>
      </w:pPr>
    </w:p>
    <w:p w14:paraId="3218B69B" w14:textId="06E01AA4" w:rsidR="005915F3" w:rsidRPr="005915F3" w:rsidRDefault="005915F3" w:rsidP="005915F3">
      <w:pPr>
        <w:spacing w:after="0" w:line="240" w:lineRule="auto"/>
        <w:rPr>
          <w:rFonts w:cs="Arial"/>
          <w:bCs/>
          <w:color w:val="000000" w:themeColor="text1"/>
        </w:rPr>
      </w:pPr>
      <w:r>
        <w:rPr>
          <w:rFonts w:cs="Arial"/>
          <w:color w:val="000000" w:themeColor="text1"/>
        </w:rPr>
        <w:t>Confetti</w:t>
      </w:r>
      <w:r w:rsidRPr="005915F3">
        <w:rPr>
          <w:rFonts w:cs="Arial"/>
          <w:color w:val="000000" w:themeColor="text1"/>
        </w:rPr>
        <w:t xml:space="preserve"> is committed to creating a supportive and inclusive working and learning environment which is free from discrimination, where there is mutual respect and equality for all, and where differences </w:t>
      </w:r>
      <w:r w:rsidR="007D4CCF">
        <w:rPr>
          <w:rFonts w:cs="Arial"/>
          <w:bCs/>
          <w:color w:val="000000" w:themeColor="text1"/>
        </w:rPr>
        <w:t>are celebrated and respected. T</w:t>
      </w:r>
      <w:r w:rsidRPr="005915F3">
        <w:rPr>
          <w:rFonts w:cs="Arial"/>
          <w:bCs/>
          <w:color w:val="000000" w:themeColor="text1"/>
        </w:rPr>
        <w:t>he organisation is proud of its diversity and values the way this enriches the life of the college and the experiences for all its community.</w:t>
      </w:r>
    </w:p>
    <w:p w14:paraId="79221C91" w14:textId="77777777" w:rsidR="005915F3" w:rsidRPr="005915F3" w:rsidRDefault="005915F3" w:rsidP="005915F3">
      <w:pPr>
        <w:spacing w:after="0" w:line="240" w:lineRule="auto"/>
        <w:rPr>
          <w:rFonts w:cs="Arial"/>
          <w:bCs/>
          <w:color w:val="000000" w:themeColor="text1"/>
        </w:rPr>
      </w:pPr>
    </w:p>
    <w:p w14:paraId="2CAED2B9" w14:textId="0F5A6B31" w:rsidR="005915F3" w:rsidRPr="005915F3" w:rsidRDefault="005915F3" w:rsidP="005915F3">
      <w:pPr>
        <w:spacing w:after="0" w:line="240" w:lineRule="auto"/>
        <w:rPr>
          <w:rFonts w:cs="Arial"/>
        </w:rPr>
      </w:pPr>
      <w:r w:rsidRPr="005915F3">
        <w:rPr>
          <w:rFonts w:cs="Arial"/>
        </w:rPr>
        <w:t>The Equality, Diversity and Inclusion (EDI) policy i</w:t>
      </w:r>
      <w:r>
        <w:rPr>
          <w:rFonts w:cs="Arial"/>
        </w:rPr>
        <w:t xml:space="preserve">s set </w:t>
      </w:r>
      <w:r w:rsidR="00414D23">
        <w:rPr>
          <w:rFonts w:cs="Arial"/>
        </w:rPr>
        <w:t xml:space="preserve">within the context of Confetti ICT’s </w:t>
      </w:r>
      <w:r w:rsidRPr="005915F3">
        <w:rPr>
          <w:rFonts w:cs="Arial"/>
        </w:rPr>
        <w:t xml:space="preserve">mission, values and strategic priorities. </w:t>
      </w:r>
      <w:r w:rsidRPr="005915F3">
        <w:rPr>
          <w:rFonts w:cs="Arial"/>
          <w:color w:val="000000" w:themeColor="text1"/>
          <w:lang w:eastAsia="en-GB"/>
        </w:rPr>
        <w:t>Actions to implement and develop this p</w:t>
      </w:r>
      <w:r>
        <w:rPr>
          <w:rFonts w:cs="Arial"/>
          <w:color w:val="000000" w:themeColor="text1"/>
          <w:lang w:eastAsia="en-GB"/>
        </w:rPr>
        <w:t xml:space="preserve">olicy </w:t>
      </w:r>
      <w:r w:rsidR="00414D23">
        <w:rPr>
          <w:rFonts w:cs="Arial"/>
          <w:color w:val="000000" w:themeColor="text1"/>
          <w:lang w:eastAsia="en-GB"/>
        </w:rPr>
        <w:t xml:space="preserve">are incorporated into Confetti ICT’s </w:t>
      </w:r>
      <w:r w:rsidRPr="005915F3">
        <w:rPr>
          <w:rFonts w:cs="Arial"/>
          <w:color w:val="000000" w:themeColor="text1"/>
          <w:lang w:eastAsia="en-GB"/>
        </w:rPr>
        <w:t xml:space="preserve">EDI Action </w:t>
      </w:r>
      <w:r>
        <w:rPr>
          <w:rFonts w:cs="Arial"/>
          <w:color w:val="000000" w:themeColor="text1"/>
          <w:lang w:eastAsia="en-GB"/>
        </w:rPr>
        <w:t xml:space="preserve">and Improvement </w:t>
      </w:r>
      <w:r w:rsidRPr="005915F3">
        <w:rPr>
          <w:rFonts w:cs="Arial"/>
          <w:color w:val="000000" w:themeColor="text1"/>
          <w:lang w:eastAsia="en-GB"/>
        </w:rPr>
        <w:t>Plan which is supported by the self-assessment action plan. E</w:t>
      </w:r>
      <w:r w:rsidRPr="005915F3">
        <w:rPr>
          <w:rFonts w:cs="Arial"/>
        </w:rPr>
        <w:t>quality objectives are set and published at four yearly intervals and are addressed by a comprehensive annual EDI Action</w:t>
      </w:r>
      <w:r w:rsidR="007D4CCF">
        <w:rPr>
          <w:rFonts w:cs="Arial"/>
        </w:rPr>
        <w:t xml:space="preserve"> and Improvement</w:t>
      </w:r>
      <w:r w:rsidRPr="005915F3">
        <w:rPr>
          <w:rFonts w:cs="Arial"/>
        </w:rPr>
        <w:t xml:space="preserve"> Plan. </w:t>
      </w:r>
    </w:p>
    <w:p w14:paraId="49D6DA59" w14:textId="77777777" w:rsidR="005915F3" w:rsidRPr="005915F3" w:rsidRDefault="005915F3" w:rsidP="005915F3">
      <w:pPr>
        <w:spacing w:after="0" w:line="240" w:lineRule="auto"/>
        <w:rPr>
          <w:rFonts w:cs="Arial"/>
          <w:bCs/>
          <w:color w:val="000000" w:themeColor="text1"/>
        </w:rPr>
      </w:pPr>
    </w:p>
    <w:p w14:paraId="52836BB0" w14:textId="77777777" w:rsidR="005915F3" w:rsidRPr="005915F3" w:rsidRDefault="005915F3" w:rsidP="005915F3">
      <w:pPr>
        <w:spacing w:after="0" w:line="240" w:lineRule="auto"/>
        <w:contextualSpacing/>
        <w:rPr>
          <w:rFonts w:cs="Arial"/>
          <w:b/>
          <w:sz w:val="30"/>
          <w:szCs w:val="30"/>
        </w:rPr>
      </w:pPr>
      <w:r w:rsidRPr="005915F3">
        <w:rPr>
          <w:rFonts w:cs="Arial"/>
          <w:b/>
          <w:sz w:val="30"/>
          <w:szCs w:val="30"/>
        </w:rPr>
        <w:t>Purpose</w:t>
      </w:r>
    </w:p>
    <w:p w14:paraId="16C7133C" w14:textId="77777777" w:rsidR="005915F3" w:rsidRPr="005915F3" w:rsidRDefault="005915F3" w:rsidP="005915F3">
      <w:pPr>
        <w:spacing w:after="0" w:line="240" w:lineRule="auto"/>
        <w:ind w:left="720"/>
        <w:contextualSpacing/>
        <w:rPr>
          <w:rFonts w:cs="Arial"/>
          <w:b/>
        </w:rPr>
      </w:pPr>
    </w:p>
    <w:p w14:paraId="6E39A588" w14:textId="77777777" w:rsidR="005915F3" w:rsidRPr="005915F3" w:rsidRDefault="005915F3" w:rsidP="005915F3">
      <w:pPr>
        <w:spacing w:after="0" w:line="240" w:lineRule="auto"/>
        <w:contextualSpacing/>
        <w:rPr>
          <w:rFonts w:cs="Arial"/>
        </w:rPr>
      </w:pPr>
      <w:r w:rsidRPr="005915F3">
        <w:rPr>
          <w:rFonts w:cs="Arial"/>
        </w:rPr>
        <w:t>The EDI policy sets out the requireme</w:t>
      </w:r>
      <w:r>
        <w:rPr>
          <w:rFonts w:cs="Arial"/>
        </w:rPr>
        <w:t>nts and responsibilities of Confetti</w:t>
      </w:r>
      <w:r w:rsidRPr="005915F3">
        <w:rPr>
          <w:rFonts w:cs="Arial"/>
        </w:rPr>
        <w:t xml:space="preserve"> for ensuring, and advancing, equality for all members of the C</w:t>
      </w:r>
      <w:r>
        <w:rPr>
          <w:rFonts w:cs="Arial"/>
        </w:rPr>
        <w:t xml:space="preserve">onfetti </w:t>
      </w:r>
      <w:r w:rsidRPr="005915F3">
        <w:rPr>
          <w:rFonts w:cs="Arial"/>
        </w:rPr>
        <w:t>community in accordance wit</w:t>
      </w:r>
      <w:r>
        <w:rPr>
          <w:rFonts w:cs="Arial"/>
        </w:rPr>
        <w:t>h the Equality Act 2010</w:t>
      </w:r>
      <w:r w:rsidRPr="005915F3">
        <w:rPr>
          <w:rFonts w:cs="Arial"/>
        </w:rPr>
        <w:t xml:space="preserve">. </w:t>
      </w:r>
    </w:p>
    <w:p w14:paraId="34905036" w14:textId="77777777" w:rsidR="005915F3" w:rsidRPr="005915F3" w:rsidRDefault="005915F3" w:rsidP="005915F3">
      <w:pPr>
        <w:spacing w:after="0" w:line="240" w:lineRule="auto"/>
        <w:contextualSpacing/>
        <w:rPr>
          <w:rFonts w:cs="Arial"/>
        </w:rPr>
      </w:pPr>
    </w:p>
    <w:p w14:paraId="1F62008F" w14:textId="77777777" w:rsidR="005915F3" w:rsidRPr="005915F3" w:rsidRDefault="005915F3" w:rsidP="005915F3">
      <w:pPr>
        <w:spacing w:after="0" w:line="240" w:lineRule="auto"/>
        <w:jc w:val="both"/>
        <w:rPr>
          <w:rFonts w:cs="Arial"/>
          <w:color w:val="000000" w:themeColor="text1"/>
        </w:rPr>
      </w:pPr>
      <w:r w:rsidRPr="005915F3">
        <w:rPr>
          <w:rFonts w:cs="Arial"/>
          <w:color w:val="000000" w:themeColor="text1"/>
        </w:rPr>
        <w:t xml:space="preserve">The EDI policy establishes clear guidance, principles, structures and monitoring arrangements to ensure that equality, diversity and inclusion is fully embedded within all aspects of the organisation’s academic and business functions. </w:t>
      </w:r>
    </w:p>
    <w:p w14:paraId="0DBC38BB" w14:textId="77777777" w:rsidR="00156C21" w:rsidRPr="005915F3" w:rsidRDefault="00156C21" w:rsidP="00156C21">
      <w:pPr>
        <w:pStyle w:val="PlainText"/>
        <w:rPr>
          <w:rFonts w:asciiTheme="minorHAnsi" w:hAnsiTheme="minorHAnsi" w:cstheme="minorHAnsi"/>
          <w:sz w:val="22"/>
          <w:szCs w:val="22"/>
        </w:rPr>
      </w:pPr>
    </w:p>
    <w:p w14:paraId="08D91C0E" w14:textId="77777777" w:rsidR="001F10A9" w:rsidRPr="004E66A3" w:rsidRDefault="001F10A9" w:rsidP="001F10A9">
      <w:pPr>
        <w:pStyle w:val="Heading1"/>
      </w:pPr>
      <w:bookmarkStart w:id="4" w:name="_Toc365894616"/>
      <w:r>
        <w:t>Scope</w:t>
      </w:r>
      <w:bookmarkEnd w:id="4"/>
      <w:r w:rsidRPr="004E66A3">
        <w:t xml:space="preserve"> </w:t>
      </w:r>
    </w:p>
    <w:p w14:paraId="0C15E875" w14:textId="77777777" w:rsidR="001F10A9" w:rsidRPr="004E66A3" w:rsidRDefault="001F10A9" w:rsidP="001F10A9">
      <w:pPr>
        <w:pStyle w:val="PlainText"/>
        <w:rPr>
          <w:rFonts w:asciiTheme="minorHAnsi" w:hAnsiTheme="minorHAnsi" w:cstheme="minorHAnsi"/>
          <w:sz w:val="22"/>
          <w:szCs w:val="22"/>
        </w:rPr>
      </w:pPr>
    </w:p>
    <w:p w14:paraId="3F8379CA" w14:textId="77777777" w:rsidR="001F10A9" w:rsidRDefault="001F10A9"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This policy sets out the requirements and responsibilities of Confetti ICT for ensuring and advancing equity and fairness to all members of the Confetti ICT community. The policy also establishes clear guidance; principles; structures and monitoring arrangements with regard to EDI. The content and guidance should be applied to all Confetti ICT community including: visitors; contractors; employers; </w:t>
      </w:r>
      <w:r w:rsidR="00375777">
        <w:rPr>
          <w:rFonts w:asciiTheme="minorHAnsi" w:hAnsiTheme="minorHAnsi" w:cstheme="minorHAnsi"/>
          <w:sz w:val="22"/>
          <w:szCs w:val="22"/>
        </w:rPr>
        <w:t xml:space="preserve">students; </w:t>
      </w:r>
      <w:r w:rsidRPr="004E66A3">
        <w:rPr>
          <w:rFonts w:asciiTheme="minorHAnsi" w:hAnsiTheme="minorHAnsi" w:cstheme="minorHAnsi"/>
          <w:sz w:val="22"/>
          <w:szCs w:val="22"/>
        </w:rPr>
        <w:t xml:space="preserve">parents and other third parties. </w:t>
      </w:r>
    </w:p>
    <w:p w14:paraId="31E41772" w14:textId="5D0F55FD" w:rsidR="00156C21" w:rsidRPr="004E66A3" w:rsidRDefault="00156C21" w:rsidP="00156C21">
      <w:pPr>
        <w:pStyle w:val="PlainText"/>
        <w:rPr>
          <w:rFonts w:asciiTheme="minorHAnsi" w:hAnsiTheme="minorHAnsi" w:cstheme="minorHAnsi"/>
          <w:sz w:val="22"/>
          <w:szCs w:val="22"/>
        </w:rPr>
      </w:pPr>
    </w:p>
    <w:p w14:paraId="16643AD2" w14:textId="77777777" w:rsidR="00156C21" w:rsidRPr="004E66A3" w:rsidRDefault="00156C21" w:rsidP="00BC3C6D">
      <w:pPr>
        <w:pStyle w:val="Heading1"/>
      </w:pPr>
      <w:bookmarkStart w:id="5" w:name="_Toc365883910"/>
      <w:bookmarkStart w:id="6" w:name="_Toc365894617"/>
      <w:r w:rsidRPr="004E66A3">
        <w:t>Our Values</w:t>
      </w:r>
      <w:bookmarkEnd w:id="5"/>
      <w:bookmarkEnd w:id="6"/>
      <w:r w:rsidRPr="004E66A3">
        <w:t xml:space="preserve"> </w:t>
      </w:r>
    </w:p>
    <w:p w14:paraId="1E314BEE" w14:textId="77777777" w:rsidR="00156C21" w:rsidRPr="004E66A3" w:rsidRDefault="00156C21" w:rsidP="00156C21">
      <w:pPr>
        <w:pStyle w:val="PlainText"/>
        <w:rPr>
          <w:rFonts w:asciiTheme="minorHAnsi" w:hAnsiTheme="minorHAnsi" w:cstheme="minorHAnsi"/>
          <w:sz w:val="22"/>
          <w:szCs w:val="22"/>
        </w:rPr>
      </w:pPr>
    </w:p>
    <w:p w14:paraId="643AA16E"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Confetti ICT has identified the following core values, which underpin all its activities: </w:t>
      </w:r>
    </w:p>
    <w:p w14:paraId="384FED1A" w14:textId="77777777" w:rsidR="00156C21" w:rsidRPr="004E66A3" w:rsidRDefault="00156C21" w:rsidP="00156C21">
      <w:pPr>
        <w:pStyle w:val="PlainText"/>
        <w:rPr>
          <w:rFonts w:asciiTheme="minorHAnsi" w:hAnsiTheme="minorHAnsi" w:cstheme="minorHAnsi"/>
          <w:sz w:val="22"/>
          <w:szCs w:val="22"/>
        </w:rPr>
      </w:pPr>
    </w:p>
    <w:p w14:paraId="6D47C6C0" w14:textId="77777777" w:rsidR="00156C21" w:rsidRPr="006E7C13" w:rsidRDefault="009A4803" w:rsidP="00156C21">
      <w:pPr>
        <w:pStyle w:val="PlainText"/>
        <w:rPr>
          <w:rFonts w:asciiTheme="minorHAnsi" w:hAnsiTheme="minorHAnsi" w:cstheme="minorHAnsi"/>
          <w:i/>
          <w:sz w:val="22"/>
          <w:szCs w:val="22"/>
        </w:rPr>
      </w:pPr>
      <w:r w:rsidRPr="006E7C13">
        <w:rPr>
          <w:rFonts w:asciiTheme="minorHAnsi" w:hAnsiTheme="minorHAnsi" w:cstheme="minorHAnsi"/>
          <w:i/>
          <w:sz w:val="22"/>
          <w:szCs w:val="22"/>
        </w:rPr>
        <w:t xml:space="preserve">Valuing </w:t>
      </w:r>
      <w:r w:rsidR="00060E6D">
        <w:rPr>
          <w:rFonts w:asciiTheme="minorHAnsi" w:hAnsiTheme="minorHAnsi" w:cstheme="minorHAnsi"/>
          <w:i/>
          <w:sz w:val="22"/>
          <w:szCs w:val="22"/>
        </w:rPr>
        <w:t>students</w:t>
      </w:r>
      <w:r w:rsidRPr="006E7C13">
        <w:rPr>
          <w:rFonts w:asciiTheme="minorHAnsi" w:hAnsiTheme="minorHAnsi" w:cstheme="minorHAnsi"/>
          <w:i/>
          <w:sz w:val="22"/>
          <w:szCs w:val="22"/>
        </w:rPr>
        <w:t xml:space="preserve"> </w:t>
      </w:r>
    </w:p>
    <w:p w14:paraId="75A09873" w14:textId="77777777" w:rsidR="00156C21" w:rsidRPr="009A4803" w:rsidRDefault="009A4803" w:rsidP="00156C21">
      <w:pPr>
        <w:pStyle w:val="PlainText"/>
        <w:numPr>
          <w:ilvl w:val="0"/>
          <w:numId w:val="2"/>
        </w:numPr>
        <w:rPr>
          <w:rFonts w:asciiTheme="minorHAnsi" w:hAnsiTheme="minorHAnsi" w:cstheme="minorHAnsi"/>
          <w:sz w:val="22"/>
          <w:szCs w:val="22"/>
        </w:rPr>
      </w:pPr>
      <w:r>
        <w:rPr>
          <w:rFonts w:asciiTheme="minorHAnsi" w:hAnsiTheme="minorHAnsi" w:cstheme="minorHAnsi"/>
          <w:sz w:val="22"/>
          <w:szCs w:val="22"/>
        </w:rPr>
        <w:t>Removing barriers to learning</w:t>
      </w:r>
    </w:p>
    <w:p w14:paraId="2D0578C7" w14:textId="77777777" w:rsidR="00156C21" w:rsidRPr="009A4803" w:rsidRDefault="00156C21" w:rsidP="00156C21">
      <w:pPr>
        <w:pStyle w:val="PlainText"/>
        <w:numPr>
          <w:ilvl w:val="0"/>
          <w:numId w:val="2"/>
        </w:numPr>
        <w:rPr>
          <w:rFonts w:asciiTheme="minorHAnsi" w:hAnsiTheme="minorHAnsi" w:cstheme="minorHAnsi"/>
          <w:sz w:val="22"/>
          <w:szCs w:val="22"/>
        </w:rPr>
      </w:pPr>
      <w:r w:rsidRPr="004E66A3">
        <w:rPr>
          <w:rFonts w:asciiTheme="minorHAnsi" w:hAnsiTheme="minorHAnsi" w:cstheme="minorHAnsi"/>
          <w:sz w:val="22"/>
          <w:szCs w:val="22"/>
        </w:rPr>
        <w:t xml:space="preserve">Listening and responding to </w:t>
      </w:r>
      <w:r w:rsidR="00060E6D">
        <w:rPr>
          <w:rFonts w:asciiTheme="minorHAnsi" w:hAnsiTheme="minorHAnsi" w:cstheme="minorHAnsi"/>
          <w:sz w:val="22"/>
          <w:szCs w:val="22"/>
        </w:rPr>
        <w:t>students</w:t>
      </w:r>
      <w:r w:rsidR="009A4803">
        <w:rPr>
          <w:rFonts w:asciiTheme="minorHAnsi" w:hAnsiTheme="minorHAnsi" w:cstheme="minorHAnsi"/>
          <w:sz w:val="22"/>
          <w:szCs w:val="22"/>
        </w:rPr>
        <w:t>’ needs</w:t>
      </w:r>
      <w:r w:rsidRPr="004E66A3">
        <w:rPr>
          <w:rFonts w:asciiTheme="minorHAnsi" w:hAnsiTheme="minorHAnsi" w:cstheme="minorHAnsi"/>
          <w:sz w:val="22"/>
          <w:szCs w:val="22"/>
        </w:rPr>
        <w:t xml:space="preserve"> </w:t>
      </w:r>
    </w:p>
    <w:p w14:paraId="45F72DA7" w14:textId="77777777" w:rsidR="00156C21" w:rsidRPr="009A4803" w:rsidRDefault="00156C21" w:rsidP="00156C21">
      <w:pPr>
        <w:pStyle w:val="PlainText"/>
        <w:numPr>
          <w:ilvl w:val="0"/>
          <w:numId w:val="2"/>
        </w:numPr>
        <w:rPr>
          <w:rFonts w:asciiTheme="minorHAnsi" w:hAnsiTheme="minorHAnsi" w:cstheme="minorHAnsi"/>
          <w:sz w:val="22"/>
          <w:szCs w:val="22"/>
        </w:rPr>
      </w:pPr>
      <w:r w:rsidRPr="004E66A3">
        <w:rPr>
          <w:rFonts w:asciiTheme="minorHAnsi" w:hAnsiTheme="minorHAnsi" w:cstheme="minorHAnsi"/>
          <w:sz w:val="22"/>
          <w:szCs w:val="22"/>
        </w:rPr>
        <w:t>Striving for continuous im</w:t>
      </w:r>
      <w:r w:rsidR="009A4803">
        <w:rPr>
          <w:rFonts w:asciiTheme="minorHAnsi" w:hAnsiTheme="minorHAnsi" w:cstheme="minorHAnsi"/>
          <w:sz w:val="22"/>
          <w:szCs w:val="22"/>
        </w:rPr>
        <w:t>provement in services provided</w:t>
      </w:r>
    </w:p>
    <w:p w14:paraId="369F44D2" w14:textId="77777777" w:rsidR="00156C21" w:rsidRPr="009A4803" w:rsidRDefault="00156C21" w:rsidP="00156C21">
      <w:pPr>
        <w:pStyle w:val="PlainText"/>
        <w:numPr>
          <w:ilvl w:val="0"/>
          <w:numId w:val="2"/>
        </w:numPr>
        <w:rPr>
          <w:rFonts w:asciiTheme="minorHAnsi" w:hAnsiTheme="minorHAnsi" w:cstheme="minorHAnsi"/>
          <w:sz w:val="22"/>
          <w:szCs w:val="22"/>
        </w:rPr>
      </w:pPr>
      <w:r w:rsidRPr="004E66A3">
        <w:rPr>
          <w:rFonts w:asciiTheme="minorHAnsi" w:hAnsiTheme="minorHAnsi" w:cstheme="minorHAnsi"/>
          <w:sz w:val="22"/>
          <w:szCs w:val="22"/>
        </w:rPr>
        <w:t>Providing a supportive and st</w:t>
      </w:r>
      <w:r w:rsidR="009A4803">
        <w:rPr>
          <w:rFonts w:asciiTheme="minorHAnsi" w:hAnsiTheme="minorHAnsi" w:cstheme="minorHAnsi"/>
          <w:sz w:val="22"/>
          <w:szCs w:val="22"/>
        </w:rPr>
        <w:t>imulating learning environment</w:t>
      </w:r>
    </w:p>
    <w:p w14:paraId="17200E5F" w14:textId="77777777" w:rsidR="00156C21" w:rsidRPr="004E66A3" w:rsidRDefault="00156C21" w:rsidP="009A4803">
      <w:pPr>
        <w:pStyle w:val="PlainText"/>
        <w:numPr>
          <w:ilvl w:val="0"/>
          <w:numId w:val="2"/>
        </w:numPr>
        <w:rPr>
          <w:rFonts w:asciiTheme="minorHAnsi" w:hAnsiTheme="minorHAnsi" w:cstheme="minorHAnsi"/>
          <w:sz w:val="22"/>
          <w:szCs w:val="22"/>
        </w:rPr>
      </w:pPr>
      <w:r w:rsidRPr="004E66A3">
        <w:rPr>
          <w:rFonts w:asciiTheme="minorHAnsi" w:hAnsiTheme="minorHAnsi" w:cstheme="minorHAnsi"/>
          <w:sz w:val="22"/>
          <w:szCs w:val="22"/>
        </w:rPr>
        <w:lastRenderedPageBreak/>
        <w:t xml:space="preserve">Encouraging </w:t>
      </w:r>
      <w:r w:rsidR="00060E6D">
        <w:rPr>
          <w:rFonts w:asciiTheme="minorHAnsi" w:hAnsiTheme="minorHAnsi" w:cstheme="minorHAnsi"/>
          <w:sz w:val="22"/>
          <w:szCs w:val="22"/>
        </w:rPr>
        <w:t>students</w:t>
      </w:r>
      <w:r w:rsidRPr="004E66A3">
        <w:rPr>
          <w:rFonts w:asciiTheme="minorHAnsi" w:hAnsiTheme="minorHAnsi" w:cstheme="minorHAnsi"/>
          <w:sz w:val="22"/>
          <w:szCs w:val="22"/>
        </w:rPr>
        <w:t xml:space="preserve"> to develop the skills and aptitudes for effective citizenship. </w:t>
      </w:r>
    </w:p>
    <w:p w14:paraId="43D4236F" w14:textId="77777777" w:rsidR="00156C21" w:rsidRPr="004E66A3" w:rsidRDefault="00156C21" w:rsidP="00156C21">
      <w:pPr>
        <w:pStyle w:val="PlainText"/>
        <w:rPr>
          <w:rFonts w:asciiTheme="minorHAnsi" w:hAnsiTheme="minorHAnsi" w:cstheme="minorHAnsi"/>
          <w:sz w:val="22"/>
          <w:szCs w:val="22"/>
        </w:rPr>
      </w:pPr>
    </w:p>
    <w:p w14:paraId="3C6039C2" w14:textId="77777777" w:rsidR="00156C21" w:rsidRPr="006E7C13" w:rsidRDefault="009A4803" w:rsidP="00156C21">
      <w:pPr>
        <w:pStyle w:val="PlainText"/>
        <w:rPr>
          <w:rFonts w:asciiTheme="minorHAnsi" w:hAnsiTheme="minorHAnsi" w:cstheme="minorHAnsi"/>
          <w:i/>
          <w:sz w:val="22"/>
          <w:szCs w:val="22"/>
        </w:rPr>
      </w:pPr>
      <w:r>
        <w:rPr>
          <w:rFonts w:asciiTheme="minorHAnsi" w:hAnsiTheme="minorHAnsi" w:cstheme="minorHAnsi"/>
          <w:sz w:val="22"/>
          <w:szCs w:val="22"/>
        </w:rPr>
        <w:t xml:space="preserve"> </w:t>
      </w:r>
      <w:r w:rsidR="00156C21" w:rsidRPr="006E7C13">
        <w:rPr>
          <w:rFonts w:asciiTheme="minorHAnsi" w:hAnsiTheme="minorHAnsi" w:cstheme="minorHAnsi"/>
          <w:i/>
          <w:sz w:val="22"/>
          <w:szCs w:val="22"/>
        </w:rPr>
        <w:t>Valuing sta</w:t>
      </w:r>
      <w:r w:rsidRPr="006E7C13">
        <w:rPr>
          <w:rFonts w:asciiTheme="minorHAnsi" w:hAnsiTheme="minorHAnsi" w:cstheme="minorHAnsi"/>
          <w:i/>
          <w:sz w:val="22"/>
          <w:szCs w:val="22"/>
        </w:rPr>
        <w:t xml:space="preserve">ff </w:t>
      </w:r>
    </w:p>
    <w:p w14:paraId="5294988C" w14:textId="77777777" w:rsidR="00156C21" w:rsidRPr="004E66A3" w:rsidRDefault="00156C21" w:rsidP="009A4803">
      <w:pPr>
        <w:pStyle w:val="PlainText"/>
        <w:numPr>
          <w:ilvl w:val="0"/>
          <w:numId w:val="2"/>
        </w:numPr>
        <w:rPr>
          <w:rFonts w:asciiTheme="minorHAnsi" w:hAnsiTheme="minorHAnsi" w:cstheme="minorHAnsi"/>
          <w:sz w:val="22"/>
          <w:szCs w:val="22"/>
        </w:rPr>
      </w:pPr>
      <w:r w:rsidRPr="004E66A3">
        <w:rPr>
          <w:rFonts w:asciiTheme="minorHAnsi" w:hAnsiTheme="minorHAnsi" w:cstheme="minorHAnsi"/>
          <w:sz w:val="22"/>
          <w:szCs w:val="22"/>
        </w:rPr>
        <w:t>Providing opportuniti</w:t>
      </w:r>
      <w:r w:rsidR="009A4803">
        <w:rPr>
          <w:rFonts w:asciiTheme="minorHAnsi" w:hAnsiTheme="minorHAnsi" w:cstheme="minorHAnsi"/>
          <w:sz w:val="22"/>
          <w:szCs w:val="22"/>
        </w:rPr>
        <w:t>es for training and development</w:t>
      </w:r>
      <w:r w:rsidRPr="004E66A3">
        <w:rPr>
          <w:rFonts w:asciiTheme="minorHAnsi" w:hAnsiTheme="minorHAnsi" w:cstheme="minorHAnsi"/>
          <w:sz w:val="22"/>
          <w:szCs w:val="22"/>
        </w:rPr>
        <w:t xml:space="preserve"> </w:t>
      </w:r>
    </w:p>
    <w:p w14:paraId="29AD213B" w14:textId="77777777" w:rsidR="00156C21" w:rsidRPr="004E66A3" w:rsidRDefault="00156C21" w:rsidP="009A4803">
      <w:pPr>
        <w:pStyle w:val="PlainText"/>
        <w:numPr>
          <w:ilvl w:val="0"/>
          <w:numId w:val="2"/>
        </w:numPr>
        <w:rPr>
          <w:rFonts w:asciiTheme="minorHAnsi" w:hAnsiTheme="minorHAnsi" w:cstheme="minorHAnsi"/>
          <w:sz w:val="22"/>
          <w:szCs w:val="22"/>
        </w:rPr>
      </w:pPr>
      <w:r w:rsidRPr="004E66A3">
        <w:rPr>
          <w:rFonts w:asciiTheme="minorHAnsi" w:hAnsiTheme="minorHAnsi" w:cstheme="minorHAnsi"/>
          <w:sz w:val="22"/>
          <w:szCs w:val="22"/>
        </w:rPr>
        <w:t xml:space="preserve">Encouraging staff to contribute fully </w:t>
      </w:r>
      <w:r w:rsidR="009A4803">
        <w:rPr>
          <w:rFonts w:asciiTheme="minorHAnsi" w:hAnsiTheme="minorHAnsi" w:cstheme="minorHAnsi"/>
          <w:sz w:val="22"/>
          <w:szCs w:val="22"/>
        </w:rPr>
        <w:t>to the mission of Confetti ICT</w:t>
      </w:r>
    </w:p>
    <w:p w14:paraId="71E09D43" w14:textId="77777777" w:rsidR="00156C21" w:rsidRPr="004E66A3" w:rsidRDefault="00156C21" w:rsidP="009A4803">
      <w:pPr>
        <w:pStyle w:val="PlainText"/>
        <w:numPr>
          <w:ilvl w:val="0"/>
          <w:numId w:val="2"/>
        </w:numPr>
        <w:rPr>
          <w:rFonts w:asciiTheme="minorHAnsi" w:hAnsiTheme="minorHAnsi" w:cstheme="minorHAnsi"/>
          <w:sz w:val="22"/>
          <w:szCs w:val="22"/>
        </w:rPr>
      </w:pPr>
      <w:r w:rsidRPr="004E66A3">
        <w:rPr>
          <w:rFonts w:asciiTheme="minorHAnsi" w:hAnsiTheme="minorHAnsi" w:cstheme="minorHAnsi"/>
          <w:sz w:val="22"/>
          <w:szCs w:val="22"/>
        </w:rPr>
        <w:t>Encouraging a commitment and pride in working</w:t>
      </w:r>
      <w:r w:rsidR="009A4803">
        <w:rPr>
          <w:rFonts w:asciiTheme="minorHAnsi" w:hAnsiTheme="minorHAnsi" w:cstheme="minorHAnsi"/>
          <w:sz w:val="22"/>
          <w:szCs w:val="22"/>
        </w:rPr>
        <w:t xml:space="preserve"> together for a common purpose</w:t>
      </w:r>
    </w:p>
    <w:p w14:paraId="50FE0275" w14:textId="77777777" w:rsidR="00156C21" w:rsidRPr="004E66A3" w:rsidRDefault="00156C21" w:rsidP="009A4803">
      <w:pPr>
        <w:pStyle w:val="PlainText"/>
        <w:numPr>
          <w:ilvl w:val="0"/>
          <w:numId w:val="2"/>
        </w:numPr>
        <w:rPr>
          <w:rFonts w:asciiTheme="minorHAnsi" w:hAnsiTheme="minorHAnsi" w:cstheme="minorHAnsi"/>
          <w:sz w:val="22"/>
          <w:szCs w:val="22"/>
        </w:rPr>
      </w:pPr>
      <w:r w:rsidRPr="004E66A3">
        <w:rPr>
          <w:rFonts w:asciiTheme="minorHAnsi" w:hAnsiTheme="minorHAnsi" w:cstheme="minorHAnsi"/>
          <w:sz w:val="22"/>
          <w:szCs w:val="22"/>
        </w:rPr>
        <w:t xml:space="preserve">Embracing best practice in employment and employee relations. </w:t>
      </w:r>
    </w:p>
    <w:p w14:paraId="3BB12ABB" w14:textId="77777777" w:rsidR="00156C21" w:rsidRPr="004E66A3" w:rsidRDefault="00156C21" w:rsidP="00156C21">
      <w:pPr>
        <w:pStyle w:val="PlainText"/>
        <w:rPr>
          <w:rFonts w:asciiTheme="minorHAnsi" w:hAnsiTheme="minorHAnsi" w:cstheme="minorHAnsi"/>
          <w:sz w:val="22"/>
          <w:szCs w:val="22"/>
        </w:rPr>
      </w:pPr>
    </w:p>
    <w:p w14:paraId="16C114D0" w14:textId="77777777" w:rsidR="00156C21" w:rsidRPr="006E7C13" w:rsidRDefault="009A4803" w:rsidP="00156C21">
      <w:pPr>
        <w:pStyle w:val="PlainText"/>
        <w:rPr>
          <w:rFonts w:asciiTheme="minorHAnsi" w:hAnsiTheme="minorHAnsi" w:cstheme="minorHAnsi"/>
          <w:i/>
          <w:sz w:val="22"/>
          <w:szCs w:val="22"/>
        </w:rPr>
      </w:pPr>
      <w:r w:rsidRPr="006E7C13">
        <w:rPr>
          <w:rFonts w:asciiTheme="minorHAnsi" w:hAnsiTheme="minorHAnsi" w:cstheme="minorHAnsi"/>
          <w:i/>
          <w:sz w:val="22"/>
          <w:szCs w:val="22"/>
        </w:rPr>
        <w:t xml:space="preserve">Valuing our communities </w:t>
      </w:r>
    </w:p>
    <w:p w14:paraId="084830FB" w14:textId="77777777" w:rsidR="00156C21" w:rsidRPr="009A4803" w:rsidRDefault="00156C21" w:rsidP="00156C21">
      <w:pPr>
        <w:pStyle w:val="PlainText"/>
        <w:numPr>
          <w:ilvl w:val="0"/>
          <w:numId w:val="2"/>
        </w:numPr>
        <w:rPr>
          <w:rFonts w:asciiTheme="minorHAnsi" w:hAnsiTheme="minorHAnsi" w:cstheme="minorHAnsi"/>
          <w:sz w:val="22"/>
          <w:szCs w:val="22"/>
        </w:rPr>
      </w:pPr>
      <w:r w:rsidRPr="004E66A3">
        <w:rPr>
          <w:rFonts w:asciiTheme="minorHAnsi" w:hAnsiTheme="minorHAnsi" w:cstheme="minorHAnsi"/>
          <w:sz w:val="22"/>
          <w:szCs w:val="22"/>
        </w:rPr>
        <w:t>Trea</w:t>
      </w:r>
      <w:r w:rsidR="009A4803">
        <w:rPr>
          <w:rFonts w:asciiTheme="minorHAnsi" w:hAnsiTheme="minorHAnsi" w:cstheme="minorHAnsi"/>
          <w:sz w:val="22"/>
          <w:szCs w:val="22"/>
        </w:rPr>
        <w:t>ting all with parity of esteem</w:t>
      </w:r>
    </w:p>
    <w:p w14:paraId="548BB040" w14:textId="77777777" w:rsidR="00156C21" w:rsidRPr="009A4803" w:rsidRDefault="00156C21" w:rsidP="00156C21">
      <w:pPr>
        <w:pStyle w:val="PlainText"/>
        <w:numPr>
          <w:ilvl w:val="0"/>
          <w:numId w:val="2"/>
        </w:numPr>
        <w:rPr>
          <w:rFonts w:asciiTheme="minorHAnsi" w:hAnsiTheme="minorHAnsi" w:cstheme="minorHAnsi"/>
          <w:sz w:val="22"/>
          <w:szCs w:val="22"/>
        </w:rPr>
      </w:pPr>
      <w:r w:rsidRPr="004E66A3">
        <w:rPr>
          <w:rFonts w:asciiTheme="minorHAnsi" w:hAnsiTheme="minorHAnsi" w:cstheme="minorHAnsi"/>
          <w:sz w:val="22"/>
          <w:szCs w:val="22"/>
        </w:rPr>
        <w:t>Providing e</w:t>
      </w:r>
      <w:r w:rsidR="009A4803">
        <w:rPr>
          <w:rFonts w:asciiTheme="minorHAnsi" w:hAnsiTheme="minorHAnsi" w:cstheme="minorHAnsi"/>
          <w:sz w:val="22"/>
          <w:szCs w:val="22"/>
        </w:rPr>
        <w:t>quality of access to resources</w:t>
      </w:r>
    </w:p>
    <w:p w14:paraId="0DF56164" w14:textId="77777777" w:rsidR="00156C21" w:rsidRPr="009A4803" w:rsidRDefault="00156C21" w:rsidP="00156C21">
      <w:pPr>
        <w:pStyle w:val="PlainText"/>
        <w:numPr>
          <w:ilvl w:val="0"/>
          <w:numId w:val="2"/>
        </w:numPr>
        <w:rPr>
          <w:rFonts w:asciiTheme="minorHAnsi" w:hAnsiTheme="minorHAnsi" w:cstheme="minorHAnsi"/>
          <w:sz w:val="22"/>
          <w:szCs w:val="22"/>
        </w:rPr>
      </w:pPr>
      <w:r w:rsidRPr="004E66A3">
        <w:rPr>
          <w:rFonts w:asciiTheme="minorHAnsi" w:hAnsiTheme="minorHAnsi" w:cstheme="minorHAnsi"/>
          <w:sz w:val="22"/>
          <w:szCs w:val="22"/>
        </w:rPr>
        <w:t>Assisting people to contribute to the life of th</w:t>
      </w:r>
      <w:r w:rsidR="009A4803">
        <w:rPr>
          <w:rFonts w:asciiTheme="minorHAnsi" w:hAnsiTheme="minorHAnsi" w:cstheme="minorHAnsi"/>
          <w:sz w:val="22"/>
          <w:szCs w:val="22"/>
        </w:rPr>
        <w:t>eir community through learning</w:t>
      </w:r>
    </w:p>
    <w:p w14:paraId="19A60083" w14:textId="77777777" w:rsidR="00156C21" w:rsidRPr="009A4803" w:rsidRDefault="00156C21" w:rsidP="00156C21">
      <w:pPr>
        <w:pStyle w:val="PlainText"/>
        <w:numPr>
          <w:ilvl w:val="0"/>
          <w:numId w:val="2"/>
        </w:numPr>
        <w:rPr>
          <w:rFonts w:asciiTheme="minorHAnsi" w:hAnsiTheme="minorHAnsi" w:cstheme="minorHAnsi"/>
          <w:sz w:val="22"/>
          <w:szCs w:val="22"/>
        </w:rPr>
      </w:pPr>
      <w:r w:rsidRPr="004E66A3">
        <w:rPr>
          <w:rFonts w:asciiTheme="minorHAnsi" w:hAnsiTheme="minorHAnsi" w:cstheme="minorHAnsi"/>
          <w:sz w:val="22"/>
          <w:szCs w:val="22"/>
        </w:rPr>
        <w:t>Reflecting and celebrating the cultural d</w:t>
      </w:r>
      <w:r w:rsidR="009A4803">
        <w:rPr>
          <w:rFonts w:asciiTheme="minorHAnsi" w:hAnsiTheme="minorHAnsi" w:cstheme="minorHAnsi"/>
          <w:sz w:val="22"/>
          <w:szCs w:val="22"/>
        </w:rPr>
        <w:t>iversity of greater Nottingham</w:t>
      </w:r>
    </w:p>
    <w:p w14:paraId="106E6A80" w14:textId="77777777" w:rsidR="00156C21" w:rsidRPr="009A4803" w:rsidRDefault="00156C21" w:rsidP="00156C21">
      <w:pPr>
        <w:pStyle w:val="PlainText"/>
        <w:numPr>
          <w:ilvl w:val="0"/>
          <w:numId w:val="2"/>
        </w:numPr>
        <w:rPr>
          <w:rFonts w:asciiTheme="minorHAnsi" w:hAnsiTheme="minorHAnsi" w:cstheme="minorHAnsi"/>
          <w:sz w:val="22"/>
          <w:szCs w:val="22"/>
        </w:rPr>
      </w:pPr>
      <w:r w:rsidRPr="004E66A3">
        <w:rPr>
          <w:rFonts w:asciiTheme="minorHAnsi" w:hAnsiTheme="minorHAnsi" w:cstheme="minorHAnsi"/>
          <w:sz w:val="22"/>
          <w:szCs w:val="22"/>
        </w:rPr>
        <w:t>Providing clear an</w:t>
      </w:r>
      <w:r w:rsidR="009A4803">
        <w:rPr>
          <w:rFonts w:asciiTheme="minorHAnsi" w:hAnsiTheme="minorHAnsi" w:cstheme="minorHAnsi"/>
          <w:sz w:val="22"/>
          <w:szCs w:val="22"/>
        </w:rPr>
        <w:t>d accessible learning pathways</w:t>
      </w:r>
    </w:p>
    <w:p w14:paraId="76F859DB" w14:textId="77777777" w:rsidR="00375777" w:rsidRDefault="00156C21" w:rsidP="00156C21">
      <w:pPr>
        <w:pStyle w:val="PlainText"/>
        <w:numPr>
          <w:ilvl w:val="0"/>
          <w:numId w:val="4"/>
        </w:numPr>
        <w:rPr>
          <w:rFonts w:asciiTheme="minorHAnsi" w:hAnsiTheme="minorHAnsi" w:cstheme="minorHAnsi"/>
          <w:sz w:val="22"/>
          <w:szCs w:val="22"/>
        </w:rPr>
      </w:pPr>
      <w:r w:rsidRPr="009A4803">
        <w:rPr>
          <w:rFonts w:asciiTheme="minorHAnsi" w:hAnsiTheme="minorHAnsi" w:cstheme="minorHAnsi"/>
          <w:sz w:val="22"/>
          <w:szCs w:val="22"/>
        </w:rPr>
        <w:t>Working in partnership and common purpose with community groups, employer</w:t>
      </w:r>
      <w:r w:rsidR="00414D23">
        <w:rPr>
          <w:rFonts w:asciiTheme="minorHAnsi" w:hAnsiTheme="minorHAnsi" w:cstheme="minorHAnsi"/>
          <w:sz w:val="22"/>
          <w:szCs w:val="22"/>
        </w:rPr>
        <w:t>s, schools and other providers.</w:t>
      </w:r>
    </w:p>
    <w:p w14:paraId="309C30F4" w14:textId="77777777" w:rsidR="00414D23" w:rsidRPr="00414D23" w:rsidRDefault="00414D23" w:rsidP="00414D23">
      <w:pPr>
        <w:pStyle w:val="PlainText"/>
        <w:ind w:left="720"/>
        <w:rPr>
          <w:rFonts w:asciiTheme="minorHAnsi" w:hAnsiTheme="minorHAnsi" w:cstheme="minorHAnsi"/>
          <w:sz w:val="22"/>
          <w:szCs w:val="22"/>
        </w:rPr>
      </w:pPr>
    </w:p>
    <w:p w14:paraId="730EC6FF" w14:textId="77777777" w:rsidR="00156C21" w:rsidRPr="006E7C13" w:rsidRDefault="00156C21" w:rsidP="00156C21">
      <w:pPr>
        <w:pStyle w:val="PlainText"/>
        <w:rPr>
          <w:rFonts w:asciiTheme="minorHAnsi" w:hAnsiTheme="minorHAnsi" w:cstheme="minorHAnsi"/>
          <w:i/>
          <w:sz w:val="22"/>
          <w:szCs w:val="22"/>
        </w:rPr>
      </w:pPr>
      <w:r w:rsidRPr="006E7C13">
        <w:rPr>
          <w:rFonts w:asciiTheme="minorHAnsi" w:hAnsiTheme="minorHAnsi" w:cstheme="minorHAnsi"/>
          <w:i/>
          <w:sz w:val="22"/>
          <w:szCs w:val="22"/>
        </w:rPr>
        <w:t>Valuing the env</w:t>
      </w:r>
      <w:r w:rsidR="009A4803" w:rsidRPr="006E7C13">
        <w:rPr>
          <w:rFonts w:asciiTheme="minorHAnsi" w:hAnsiTheme="minorHAnsi" w:cstheme="minorHAnsi"/>
          <w:i/>
          <w:sz w:val="22"/>
          <w:szCs w:val="22"/>
        </w:rPr>
        <w:t xml:space="preserve">ironment </w:t>
      </w:r>
    </w:p>
    <w:p w14:paraId="18F513FC" w14:textId="77777777" w:rsidR="00156C21" w:rsidRPr="009A4803" w:rsidRDefault="00156C21" w:rsidP="00156C21">
      <w:pPr>
        <w:pStyle w:val="PlainText"/>
        <w:numPr>
          <w:ilvl w:val="0"/>
          <w:numId w:val="4"/>
        </w:numPr>
        <w:rPr>
          <w:rFonts w:asciiTheme="minorHAnsi" w:hAnsiTheme="minorHAnsi" w:cstheme="minorHAnsi"/>
          <w:sz w:val="22"/>
          <w:szCs w:val="22"/>
        </w:rPr>
      </w:pPr>
      <w:r w:rsidRPr="009A4803">
        <w:rPr>
          <w:rFonts w:asciiTheme="minorHAnsi" w:hAnsiTheme="minorHAnsi" w:cstheme="minorHAnsi"/>
          <w:sz w:val="22"/>
          <w:szCs w:val="22"/>
        </w:rPr>
        <w:t xml:space="preserve">Providing learning which encourages individual and corporate responsibility for a sustainable </w:t>
      </w:r>
      <w:r w:rsidR="009A4803">
        <w:rPr>
          <w:rFonts w:asciiTheme="minorHAnsi" w:hAnsiTheme="minorHAnsi" w:cstheme="minorHAnsi"/>
          <w:sz w:val="22"/>
          <w:szCs w:val="22"/>
        </w:rPr>
        <w:t>future</w:t>
      </w:r>
    </w:p>
    <w:p w14:paraId="0D0C5B07" w14:textId="77777777" w:rsidR="00156C21" w:rsidRPr="009A4803" w:rsidRDefault="00156C21" w:rsidP="00156C21">
      <w:pPr>
        <w:pStyle w:val="PlainText"/>
        <w:numPr>
          <w:ilvl w:val="0"/>
          <w:numId w:val="4"/>
        </w:numPr>
        <w:rPr>
          <w:rFonts w:asciiTheme="minorHAnsi" w:hAnsiTheme="minorHAnsi" w:cstheme="minorHAnsi"/>
          <w:sz w:val="22"/>
          <w:szCs w:val="22"/>
        </w:rPr>
      </w:pPr>
      <w:r w:rsidRPr="004E66A3">
        <w:rPr>
          <w:rFonts w:asciiTheme="minorHAnsi" w:hAnsiTheme="minorHAnsi" w:cstheme="minorHAnsi"/>
          <w:sz w:val="22"/>
          <w:szCs w:val="22"/>
        </w:rPr>
        <w:t xml:space="preserve">Managing our resources to support the development </w:t>
      </w:r>
      <w:r w:rsidR="009A4803">
        <w:rPr>
          <w:rFonts w:asciiTheme="minorHAnsi" w:hAnsiTheme="minorHAnsi" w:cstheme="minorHAnsi"/>
          <w:sz w:val="22"/>
          <w:szCs w:val="22"/>
        </w:rPr>
        <w:t>of Confetti ICT and its future</w:t>
      </w:r>
    </w:p>
    <w:p w14:paraId="2E0CE307" w14:textId="77777777" w:rsidR="00156C21" w:rsidRPr="004E66A3" w:rsidRDefault="00156C21" w:rsidP="009A4803">
      <w:pPr>
        <w:pStyle w:val="PlainText"/>
        <w:numPr>
          <w:ilvl w:val="0"/>
          <w:numId w:val="4"/>
        </w:numPr>
        <w:rPr>
          <w:rFonts w:asciiTheme="minorHAnsi" w:hAnsiTheme="minorHAnsi" w:cstheme="minorHAnsi"/>
          <w:sz w:val="22"/>
          <w:szCs w:val="22"/>
        </w:rPr>
      </w:pPr>
      <w:r w:rsidRPr="004E66A3">
        <w:rPr>
          <w:rFonts w:asciiTheme="minorHAnsi" w:hAnsiTheme="minorHAnsi" w:cstheme="minorHAnsi"/>
          <w:sz w:val="22"/>
          <w:szCs w:val="22"/>
        </w:rPr>
        <w:t xml:space="preserve">Providing a safe, pleasant and healthy environment. </w:t>
      </w:r>
    </w:p>
    <w:p w14:paraId="03E5399C" w14:textId="17622D77" w:rsidR="00156C21" w:rsidRPr="004E66A3" w:rsidRDefault="00156C21" w:rsidP="00156C21">
      <w:pPr>
        <w:pStyle w:val="PlainText"/>
        <w:rPr>
          <w:rFonts w:asciiTheme="minorHAnsi" w:hAnsiTheme="minorHAnsi" w:cstheme="minorHAnsi"/>
          <w:sz w:val="22"/>
          <w:szCs w:val="22"/>
        </w:rPr>
      </w:pPr>
    </w:p>
    <w:p w14:paraId="0BDFD4D7" w14:textId="77777777" w:rsidR="00156C21" w:rsidRPr="004E66A3" w:rsidRDefault="004E7EE7" w:rsidP="00BC3C6D">
      <w:pPr>
        <w:pStyle w:val="Heading1"/>
      </w:pPr>
      <w:bookmarkStart w:id="7" w:name="_Toc365894618"/>
      <w:r>
        <w:t>Overview</w:t>
      </w:r>
      <w:bookmarkEnd w:id="7"/>
      <w:r w:rsidR="00156C21" w:rsidRPr="004E66A3">
        <w:t xml:space="preserve"> </w:t>
      </w:r>
    </w:p>
    <w:p w14:paraId="24F4F44E" w14:textId="77777777" w:rsidR="00156C21" w:rsidRPr="004E66A3" w:rsidRDefault="00156C21" w:rsidP="00156C21">
      <w:pPr>
        <w:pStyle w:val="PlainText"/>
        <w:rPr>
          <w:rFonts w:asciiTheme="minorHAnsi" w:hAnsiTheme="minorHAnsi" w:cstheme="minorHAnsi"/>
          <w:sz w:val="22"/>
          <w:szCs w:val="22"/>
        </w:rPr>
      </w:pPr>
    </w:p>
    <w:p w14:paraId="644D10A7" w14:textId="2082BF6A" w:rsidR="00156C21" w:rsidRDefault="006E7C13" w:rsidP="00156C21">
      <w:pPr>
        <w:pStyle w:val="PlainText"/>
        <w:rPr>
          <w:rFonts w:asciiTheme="minorHAnsi" w:hAnsiTheme="minorHAnsi" w:cstheme="minorHAnsi"/>
          <w:sz w:val="22"/>
          <w:szCs w:val="22"/>
        </w:rPr>
      </w:pPr>
      <w:r>
        <w:rPr>
          <w:rFonts w:asciiTheme="minorHAnsi" w:hAnsiTheme="minorHAnsi" w:cstheme="minorHAnsi"/>
          <w:sz w:val="22"/>
          <w:szCs w:val="22"/>
        </w:rPr>
        <w:t xml:space="preserve">Confetti </w:t>
      </w:r>
      <w:r w:rsidR="00156C21" w:rsidRPr="004E66A3">
        <w:rPr>
          <w:rFonts w:asciiTheme="minorHAnsi" w:hAnsiTheme="minorHAnsi" w:cstheme="minorHAnsi"/>
          <w:sz w:val="22"/>
          <w:szCs w:val="22"/>
        </w:rPr>
        <w:t xml:space="preserve">is committed to advancing Equality, </w:t>
      </w:r>
      <w:r w:rsidR="007D4CCF">
        <w:rPr>
          <w:rFonts w:asciiTheme="minorHAnsi" w:hAnsiTheme="minorHAnsi" w:cstheme="minorHAnsi"/>
          <w:sz w:val="22"/>
          <w:szCs w:val="22"/>
        </w:rPr>
        <w:t>Diversity and Inclusion (EDI) and it’s overarching objectives for 2016 -2019 are to</w:t>
      </w:r>
      <w:r w:rsidR="00156C21" w:rsidRPr="004E66A3">
        <w:rPr>
          <w:rFonts w:asciiTheme="minorHAnsi" w:hAnsiTheme="minorHAnsi" w:cstheme="minorHAnsi"/>
          <w:sz w:val="22"/>
          <w:szCs w:val="22"/>
        </w:rPr>
        <w:t xml:space="preserve">: </w:t>
      </w:r>
    </w:p>
    <w:p w14:paraId="52F5FDEE" w14:textId="77777777" w:rsidR="00FB7C4B" w:rsidRPr="004E66A3" w:rsidRDefault="00FB7C4B" w:rsidP="00156C21">
      <w:pPr>
        <w:pStyle w:val="PlainText"/>
        <w:rPr>
          <w:rFonts w:asciiTheme="minorHAnsi" w:hAnsiTheme="minorHAnsi" w:cstheme="minorHAnsi"/>
          <w:sz w:val="22"/>
          <w:szCs w:val="22"/>
        </w:rPr>
      </w:pPr>
    </w:p>
    <w:p w14:paraId="1AF5D224" w14:textId="77777777" w:rsidR="00FB7C4B" w:rsidRPr="00FB7C4B" w:rsidRDefault="00FB7C4B" w:rsidP="00FB7C4B">
      <w:pPr>
        <w:pStyle w:val="NoSpacing"/>
        <w:numPr>
          <w:ilvl w:val="0"/>
          <w:numId w:val="40"/>
        </w:numPr>
        <w:jc w:val="both"/>
      </w:pPr>
      <w:r w:rsidRPr="00FB7C4B">
        <w:t>Ensure all students have equitable access to an inclusive curriculum and services, that promote diversity.</w:t>
      </w:r>
    </w:p>
    <w:p w14:paraId="638B7762" w14:textId="77777777" w:rsidR="00FB7C4B" w:rsidRPr="00FB7C4B" w:rsidRDefault="00FB7C4B" w:rsidP="00FB7C4B">
      <w:pPr>
        <w:pStyle w:val="NoSpacing"/>
        <w:numPr>
          <w:ilvl w:val="0"/>
          <w:numId w:val="40"/>
        </w:numPr>
        <w:jc w:val="both"/>
      </w:pPr>
      <w:r w:rsidRPr="00FB7C4B">
        <w:t>Ensure achievement gaps between students sharing protected characteristics are minimised.</w:t>
      </w:r>
    </w:p>
    <w:p w14:paraId="786FCF4D" w14:textId="77777777" w:rsidR="00FB7C4B" w:rsidRPr="00FB7C4B" w:rsidRDefault="00FB7C4B" w:rsidP="00FB7C4B">
      <w:pPr>
        <w:pStyle w:val="NoSpacing"/>
        <w:numPr>
          <w:ilvl w:val="0"/>
          <w:numId w:val="40"/>
        </w:numPr>
        <w:jc w:val="both"/>
      </w:pPr>
      <w:r w:rsidRPr="00FB7C4B">
        <w:t>Ensure Equality, Diversity and Inclusion is promoted and celebrated through Confetti activities.</w:t>
      </w:r>
    </w:p>
    <w:p w14:paraId="7470C1F8" w14:textId="77777777" w:rsidR="00FB7C4B" w:rsidRPr="00FB7C4B" w:rsidRDefault="00FB7C4B" w:rsidP="00FB7C4B">
      <w:pPr>
        <w:pStyle w:val="NoSpacing"/>
        <w:numPr>
          <w:ilvl w:val="0"/>
          <w:numId w:val="40"/>
        </w:numPr>
        <w:jc w:val="both"/>
      </w:pPr>
      <w:r w:rsidRPr="00FB7C4B">
        <w:t xml:space="preserve">Increase the confidence of staff to ensure all forms of discrimination, harassment and victimisation prohibited by Equality Act 2010 are acknowledged and addressed appropriately. </w:t>
      </w:r>
    </w:p>
    <w:p w14:paraId="24CE30D2" w14:textId="4E202ED1" w:rsidR="00FB7C4B" w:rsidRPr="00FB7C4B" w:rsidRDefault="00FB7C4B" w:rsidP="00FB7C4B">
      <w:pPr>
        <w:pStyle w:val="NoSpacing"/>
        <w:numPr>
          <w:ilvl w:val="0"/>
          <w:numId w:val="40"/>
        </w:numPr>
        <w:jc w:val="both"/>
      </w:pPr>
      <w:r w:rsidRPr="00FB7C4B">
        <w:t xml:space="preserve">Establish a Safe and Equal Group, which is committed to promoting positive relations amongst staff and students, while maintaining and supporting the development of a high quality inclusive </w:t>
      </w:r>
      <w:r w:rsidR="00570C1F">
        <w:t xml:space="preserve">and accessible </w:t>
      </w:r>
      <w:bookmarkStart w:id="8" w:name="_GoBack"/>
      <w:bookmarkEnd w:id="8"/>
      <w:r w:rsidRPr="00FB7C4B">
        <w:t>learning environment.</w:t>
      </w:r>
    </w:p>
    <w:p w14:paraId="1533A728" w14:textId="77777777" w:rsidR="00FB7C4B" w:rsidRPr="00FB7C4B" w:rsidRDefault="00FB7C4B" w:rsidP="00FB7C4B">
      <w:pPr>
        <w:pStyle w:val="NoSpacing"/>
        <w:numPr>
          <w:ilvl w:val="0"/>
          <w:numId w:val="40"/>
        </w:numPr>
        <w:jc w:val="both"/>
      </w:pPr>
      <w:r w:rsidRPr="00FB7C4B">
        <w:t>Ensure the impact of Equality, Diversity and Inclusion training is measured and feeds into the quality improvement cycle.</w:t>
      </w:r>
    </w:p>
    <w:p w14:paraId="79A06C37" w14:textId="77777777" w:rsidR="00FB7C4B" w:rsidRPr="00FB7C4B" w:rsidRDefault="00FB7C4B" w:rsidP="00FB7C4B">
      <w:pPr>
        <w:pStyle w:val="NoSpacing"/>
        <w:numPr>
          <w:ilvl w:val="0"/>
          <w:numId w:val="40"/>
        </w:numPr>
        <w:jc w:val="both"/>
      </w:pPr>
      <w:r w:rsidRPr="00FB7C4B">
        <w:t>Increase the diversity of our workforce and student population.</w:t>
      </w:r>
    </w:p>
    <w:p w14:paraId="5ABD60C5" w14:textId="77777777" w:rsidR="007D4CCF" w:rsidRPr="00FB7C4B" w:rsidRDefault="007D4CCF" w:rsidP="00156C21">
      <w:pPr>
        <w:pStyle w:val="PlainText"/>
        <w:rPr>
          <w:rFonts w:asciiTheme="minorHAnsi" w:hAnsiTheme="minorHAnsi" w:cstheme="minorHAnsi"/>
          <w:sz w:val="20"/>
          <w:szCs w:val="20"/>
        </w:rPr>
      </w:pPr>
    </w:p>
    <w:p w14:paraId="1EDA1ABC" w14:textId="77777777" w:rsidR="007D4CCF" w:rsidRPr="007D4CCF" w:rsidRDefault="007D4CCF" w:rsidP="00156C21">
      <w:pPr>
        <w:pStyle w:val="PlainText"/>
        <w:rPr>
          <w:rFonts w:asciiTheme="minorHAnsi" w:hAnsiTheme="minorHAnsi" w:cstheme="minorHAnsi"/>
          <w:sz w:val="22"/>
          <w:szCs w:val="22"/>
        </w:rPr>
      </w:pPr>
    </w:p>
    <w:p w14:paraId="633888A1" w14:textId="3A673D5A"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The commitment to EDI is endorsed and led by the </w:t>
      </w:r>
      <w:r w:rsidR="007D4CCF">
        <w:rPr>
          <w:rFonts w:asciiTheme="minorHAnsi" w:hAnsiTheme="minorHAnsi" w:cstheme="minorHAnsi"/>
          <w:sz w:val="22"/>
          <w:szCs w:val="22"/>
        </w:rPr>
        <w:t>Safe and Equal</w:t>
      </w:r>
      <w:r w:rsidRPr="004E66A3">
        <w:rPr>
          <w:rFonts w:asciiTheme="minorHAnsi" w:hAnsiTheme="minorHAnsi" w:cstheme="minorHAnsi"/>
          <w:sz w:val="22"/>
          <w:szCs w:val="22"/>
        </w:rPr>
        <w:t xml:space="preserve"> Group. All Confetti ICT </w:t>
      </w:r>
      <w:r w:rsidR="00F66A1B">
        <w:rPr>
          <w:rFonts w:asciiTheme="minorHAnsi" w:hAnsiTheme="minorHAnsi" w:cstheme="minorHAnsi"/>
          <w:sz w:val="22"/>
          <w:szCs w:val="22"/>
        </w:rPr>
        <w:t>members</w:t>
      </w:r>
      <w:r w:rsidRPr="004E66A3">
        <w:rPr>
          <w:rFonts w:asciiTheme="minorHAnsi" w:hAnsiTheme="minorHAnsi" w:cstheme="minorHAnsi"/>
          <w:sz w:val="22"/>
          <w:szCs w:val="22"/>
        </w:rPr>
        <w:t xml:space="preserve"> have responsibilities in relation to EDI and are encouraged to advance awareness of equality and actively challenge all instances of inequality, thus helping to remove barriers to access, achievement and progression. Confetti ICT is committed to equality of opportunity and will not tolerate unfair discrimination, harassment or victimisation relating to any of the nine protected characteristics in the Equality Act 2010: </w:t>
      </w:r>
    </w:p>
    <w:p w14:paraId="0ADE6D7F" w14:textId="77777777" w:rsidR="00156C21" w:rsidRPr="004E66A3" w:rsidRDefault="00156C21" w:rsidP="00156C21">
      <w:pPr>
        <w:pStyle w:val="PlainText"/>
        <w:rPr>
          <w:rFonts w:asciiTheme="minorHAnsi" w:hAnsiTheme="minorHAnsi" w:cstheme="minorHAnsi"/>
          <w:sz w:val="22"/>
          <w:szCs w:val="22"/>
        </w:rPr>
      </w:pPr>
    </w:p>
    <w:p w14:paraId="121B4EEC" w14:textId="77777777" w:rsidR="00156C21" w:rsidRPr="004E66A3" w:rsidRDefault="00156C21" w:rsidP="00126CB2">
      <w:pPr>
        <w:pStyle w:val="PlainText"/>
        <w:numPr>
          <w:ilvl w:val="0"/>
          <w:numId w:val="5"/>
        </w:numPr>
        <w:rPr>
          <w:rFonts w:asciiTheme="minorHAnsi" w:hAnsiTheme="minorHAnsi" w:cstheme="minorHAnsi"/>
          <w:sz w:val="22"/>
          <w:szCs w:val="22"/>
        </w:rPr>
      </w:pPr>
      <w:r w:rsidRPr="004E66A3">
        <w:rPr>
          <w:rFonts w:asciiTheme="minorHAnsi" w:hAnsiTheme="minorHAnsi" w:cstheme="minorHAnsi"/>
          <w:sz w:val="22"/>
          <w:szCs w:val="22"/>
        </w:rPr>
        <w:t xml:space="preserve">Age </w:t>
      </w:r>
    </w:p>
    <w:p w14:paraId="3CAF6689" w14:textId="77777777" w:rsidR="00156C21" w:rsidRPr="004E66A3" w:rsidRDefault="00156C21" w:rsidP="00126CB2">
      <w:pPr>
        <w:pStyle w:val="PlainText"/>
        <w:numPr>
          <w:ilvl w:val="0"/>
          <w:numId w:val="5"/>
        </w:numPr>
        <w:rPr>
          <w:rFonts w:asciiTheme="minorHAnsi" w:hAnsiTheme="minorHAnsi" w:cstheme="minorHAnsi"/>
          <w:sz w:val="22"/>
          <w:szCs w:val="22"/>
        </w:rPr>
      </w:pPr>
      <w:r w:rsidRPr="004E66A3">
        <w:rPr>
          <w:rFonts w:asciiTheme="minorHAnsi" w:hAnsiTheme="minorHAnsi" w:cstheme="minorHAnsi"/>
          <w:sz w:val="22"/>
          <w:szCs w:val="22"/>
        </w:rPr>
        <w:t xml:space="preserve">Disability </w:t>
      </w:r>
    </w:p>
    <w:p w14:paraId="2FFD7574" w14:textId="77777777" w:rsidR="00156C21" w:rsidRPr="004E66A3" w:rsidRDefault="00F66A1B" w:rsidP="00126CB2">
      <w:pPr>
        <w:pStyle w:val="PlainText"/>
        <w:numPr>
          <w:ilvl w:val="0"/>
          <w:numId w:val="5"/>
        </w:numPr>
        <w:rPr>
          <w:rFonts w:asciiTheme="minorHAnsi" w:hAnsiTheme="minorHAnsi" w:cstheme="minorHAnsi"/>
          <w:sz w:val="22"/>
          <w:szCs w:val="22"/>
        </w:rPr>
      </w:pPr>
      <w:r>
        <w:rPr>
          <w:rFonts w:asciiTheme="minorHAnsi" w:hAnsiTheme="minorHAnsi" w:cstheme="minorHAnsi"/>
          <w:sz w:val="22"/>
          <w:szCs w:val="22"/>
        </w:rPr>
        <w:t>Sex</w:t>
      </w:r>
    </w:p>
    <w:p w14:paraId="298FBB42" w14:textId="77777777" w:rsidR="00156C21" w:rsidRPr="004E66A3" w:rsidRDefault="00156C21" w:rsidP="00126CB2">
      <w:pPr>
        <w:pStyle w:val="PlainText"/>
        <w:numPr>
          <w:ilvl w:val="0"/>
          <w:numId w:val="5"/>
        </w:numPr>
        <w:rPr>
          <w:rFonts w:asciiTheme="minorHAnsi" w:hAnsiTheme="minorHAnsi" w:cstheme="minorHAnsi"/>
          <w:sz w:val="22"/>
          <w:szCs w:val="22"/>
        </w:rPr>
      </w:pPr>
      <w:r w:rsidRPr="004E66A3">
        <w:rPr>
          <w:rFonts w:asciiTheme="minorHAnsi" w:hAnsiTheme="minorHAnsi" w:cstheme="minorHAnsi"/>
          <w:sz w:val="22"/>
          <w:szCs w:val="22"/>
        </w:rPr>
        <w:lastRenderedPageBreak/>
        <w:t xml:space="preserve">Gender Reassignment </w:t>
      </w:r>
    </w:p>
    <w:p w14:paraId="0A0F9DD5" w14:textId="77777777" w:rsidR="00156C21" w:rsidRPr="004E66A3" w:rsidRDefault="00156C21" w:rsidP="00126CB2">
      <w:pPr>
        <w:pStyle w:val="PlainText"/>
        <w:numPr>
          <w:ilvl w:val="0"/>
          <w:numId w:val="5"/>
        </w:numPr>
        <w:rPr>
          <w:rFonts w:asciiTheme="minorHAnsi" w:hAnsiTheme="minorHAnsi" w:cstheme="minorHAnsi"/>
          <w:sz w:val="22"/>
          <w:szCs w:val="22"/>
        </w:rPr>
      </w:pPr>
      <w:r w:rsidRPr="004E66A3">
        <w:rPr>
          <w:rFonts w:asciiTheme="minorHAnsi" w:hAnsiTheme="minorHAnsi" w:cstheme="minorHAnsi"/>
          <w:sz w:val="22"/>
          <w:szCs w:val="22"/>
        </w:rPr>
        <w:t xml:space="preserve">Marriage &amp; Civil Partnership (in employment practices only) </w:t>
      </w:r>
    </w:p>
    <w:p w14:paraId="1426B977" w14:textId="77777777" w:rsidR="00156C21" w:rsidRPr="004E66A3" w:rsidRDefault="00156C21" w:rsidP="00126CB2">
      <w:pPr>
        <w:pStyle w:val="PlainText"/>
        <w:numPr>
          <w:ilvl w:val="0"/>
          <w:numId w:val="5"/>
        </w:numPr>
        <w:rPr>
          <w:rFonts w:asciiTheme="minorHAnsi" w:hAnsiTheme="minorHAnsi" w:cstheme="minorHAnsi"/>
          <w:sz w:val="22"/>
          <w:szCs w:val="22"/>
        </w:rPr>
      </w:pPr>
      <w:r w:rsidRPr="004E66A3">
        <w:rPr>
          <w:rFonts w:asciiTheme="minorHAnsi" w:hAnsiTheme="minorHAnsi" w:cstheme="minorHAnsi"/>
          <w:sz w:val="22"/>
          <w:szCs w:val="22"/>
        </w:rPr>
        <w:t xml:space="preserve">Pregnancy &amp; Maternity </w:t>
      </w:r>
    </w:p>
    <w:p w14:paraId="2CA5CFD7" w14:textId="77777777" w:rsidR="00156C21" w:rsidRPr="004E66A3" w:rsidRDefault="00156C21" w:rsidP="00126CB2">
      <w:pPr>
        <w:pStyle w:val="PlainText"/>
        <w:numPr>
          <w:ilvl w:val="0"/>
          <w:numId w:val="5"/>
        </w:numPr>
        <w:rPr>
          <w:rFonts w:asciiTheme="minorHAnsi" w:hAnsiTheme="minorHAnsi" w:cstheme="minorHAnsi"/>
          <w:sz w:val="22"/>
          <w:szCs w:val="22"/>
        </w:rPr>
      </w:pPr>
      <w:r w:rsidRPr="004E66A3">
        <w:rPr>
          <w:rFonts w:asciiTheme="minorHAnsi" w:hAnsiTheme="minorHAnsi" w:cstheme="minorHAnsi"/>
          <w:sz w:val="22"/>
          <w:szCs w:val="22"/>
        </w:rPr>
        <w:t xml:space="preserve">Race – (this includes ethnic or national origins, colour and nationality) </w:t>
      </w:r>
    </w:p>
    <w:p w14:paraId="70233B20" w14:textId="77777777" w:rsidR="00156C21" w:rsidRPr="004E66A3" w:rsidRDefault="00156C21" w:rsidP="00126CB2">
      <w:pPr>
        <w:pStyle w:val="PlainText"/>
        <w:numPr>
          <w:ilvl w:val="0"/>
          <w:numId w:val="5"/>
        </w:numPr>
        <w:rPr>
          <w:rFonts w:asciiTheme="minorHAnsi" w:hAnsiTheme="minorHAnsi" w:cstheme="minorHAnsi"/>
          <w:sz w:val="22"/>
          <w:szCs w:val="22"/>
        </w:rPr>
      </w:pPr>
      <w:r w:rsidRPr="004E66A3">
        <w:rPr>
          <w:rFonts w:asciiTheme="minorHAnsi" w:hAnsiTheme="minorHAnsi" w:cstheme="minorHAnsi"/>
          <w:sz w:val="22"/>
          <w:szCs w:val="22"/>
        </w:rPr>
        <w:t xml:space="preserve">Religion or Belief </w:t>
      </w:r>
    </w:p>
    <w:p w14:paraId="12A03A88" w14:textId="77777777" w:rsidR="00156C21" w:rsidRPr="004E66A3" w:rsidRDefault="00156C21" w:rsidP="00126CB2">
      <w:pPr>
        <w:pStyle w:val="PlainText"/>
        <w:numPr>
          <w:ilvl w:val="0"/>
          <w:numId w:val="5"/>
        </w:numPr>
        <w:rPr>
          <w:rFonts w:asciiTheme="minorHAnsi" w:hAnsiTheme="minorHAnsi" w:cstheme="minorHAnsi"/>
          <w:sz w:val="22"/>
          <w:szCs w:val="22"/>
        </w:rPr>
      </w:pPr>
      <w:r w:rsidRPr="004E66A3">
        <w:rPr>
          <w:rFonts w:asciiTheme="minorHAnsi" w:hAnsiTheme="minorHAnsi" w:cstheme="minorHAnsi"/>
          <w:sz w:val="22"/>
          <w:szCs w:val="22"/>
        </w:rPr>
        <w:t xml:space="preserve">Sexual Orientation </w:t>
      </w:r>
    </w:p>
    <w:p w14:paraId="27F22948" w14:textId="77777777" w:rsidR="00156C21" w:rsidRPr="004E66A3" w:rsidRDefault="00156C21" w:rsidP="00156C21">
      <w:pPr>
        <w:pStyle w:val="PlainText"/>
        <w:rPr>
          <w:rFonts w:asciiTheme="minorHAnsi" w:hAnsiTheme="minorHAnsi" w:cstheme="minorHAnsi"/>
          <w:sz w:val="22"/>
          <w:szCs w:val="22"/>
        </w:rPr>
      </w:pPr>
    </w:p>
    <w:p w14:paraId="102679A3"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Confetti ICT respects the dignity and diversity of all our </w:t>
      </w:r>
      <w:r w:rsidR="00060E6D">
        <w:rPr>
          <w:rFonts w:asciiTheme="minorHAnsi" w:hAnsiTheme="minorHAnsi" w:cstheme="minorHAnsi"/>
          <w:sz w:val="22"/>
          <w:szCs w:val="22"/>
        </w:rPr>
        <w:t>students</w:t>
      </w:r>
      <w:r w:rsidRPr="004E66A3">
        <w:rPr>
          <w:rFonts w:asciiTheme="minorHAnsi" w:hAnsiTheme="minorHAnsi" w:cstheme="minorHAnsi"/>
          <w:sz w:val="22"/>
          <w:szCs w:val="22"/>
        </w:rPr>
        <w:t xml:space="preserve"> and employees</w:t>
      </w:r>
      <w:r w:rsidR="00060E6D">
        <w:rPr>
          <w:rFonts w:asciiTheme="minorHAnsi" w:hAnsiTheme="minorHAnsi" w:cstheme="minorHAnsi"/>
          <w:sz w:val="22"/>
          <w:szCs w:val="22"/>
        </w:rPr>
        <w:t xml:space="preserve">.  </w:t>
      </w:r>
      <w:r w:rsidRPr="004E66A3">
        <w:rPr>
          <w:rFonts w:asciiTheme="minorHAnsi" w:hAnsiTheme="minorHAnsi" w:cstheme="minorHAnsi"/>
          <w:sz w:val="22"/>
          <w:szCs w:val="22"/>
        </w:rPr>
        <w:t xml:space="preserve">It is our aim to give everyone the greatest opportunity to develop and fulfil potential. We value the contribution each person can make to Confetti ICT. </w:t>
      </w:r>
      <w:r w:rsidR="00060E6D">
        <w:rPr>
          <w:rFonts w:asciiTheme="minorHAnsi" w:hAnsiTheme="minorHAnsi" w:cstheme="minorHAnsi"/>
          <w:sz w:val="22"/>
          <w:szCs w:val="22"/>
        </w:rPr>
        <w:t xml:space="preserve"> </w:t>
      </w:r>
      <w:r w:rsidRPr="004E66A3">
        <w:rPr>
          <w:rFonts w:asciiTheme="minorHAnsi" w:hAnsiTheme="minorHAnsi" w:cstheme="minorHAnsi"/>
          <w:sz w:val="22"/>
          <w:szCs w:val="22"/>
        </w:rPr>
        <w:t xml:space="preserve">This means that Confetti ICT will: </w:t>
      </w:r>
    </w:p>
    <w:p w14:paraId="2F152AD2" w14:textId="77777777" w:rsidR="00156C21" w:rsidRPr="004E66A3" w:rsidRDefault="00156C21" w:rsidP="00156C21">
      <w:pPr>
        <w:pStyle w:val="PlainText"/>
        <w:rPr>
          <w:rFonts w:asciiTheme="minorHAnsi" w:hAnsiTheme="minorHAnsi" w:cstheme="minorHAnsi"/>
          <w:sz w:val="22"/>
          <w:szCs w:val="22"/>
        </w:rPr>
      </w:pPr>
    </w:p>
    <w:p w14:paraId="5A189480" w14:textId="77777777" w:rsidR="00156C21" w:rsidRPr="004E66A3" w:rsidRDefault="00156C21" w:rsidP="00126CB2">
      <w:pPr>
        <w:pStyle w:val="PlainText"/>
        <w:numPr>
          <w:ilvl w:val="0"/>
          <w:numId w:val="5"/>
        </w:numPr>
        <w:rPr>
          <w:rFonts w:asciiTheme="minorHAnsi" w:hAnsiTheme="minorHAnsi" w:cstheme="minorHAnsi"/>
          <w:sz w:val="22"/>
          <w:szCs w:val="22"/>
        </w:rPr>
      </w:pPr>
      <w:r w:rsidRPr="004E66A3">
        <w:rPr>
          <w:rFonts w:asciiTheme="minorHAnsi" w:hAnsiTheme="minorHAnsi" w:cstheme="minorHAnsi"/>
          <w:sz w:val="22"/>
          <w:szCs w:val="22"/>
        </w:rPr>
        <w:t>Not tolerate any form of victimisation, discrimination or harassment on any grounds</w:t>
      </w:r>
    </w:p>
    <w:p w14:paraId="7C05E703" w14:textId="77777777" w:rsidR="00156C21" w:rsidRPr="004E66A3" w:rsidRDefault="00156C21" w:rsidP="00126CB2">
      <w:pPr>
        <w:pStyle w:val="PlainText"/>
        <w:numPr>
          <w:ilvl w:val="0"/>
          <w:numId w:val="5"/>
        </w:numPr>
        <w:rPr>
          <w:rFonts w:asciiTheme="minorHAnsi" w:hAnsiTheme="minorHAnsi" w:cstheme="minorHAnsi"/>
          <w:sz w:val="22"/>
          <w:szCs w:val="22"/>
        </w:rPr>
      </w:pPr>
      <w:r w:rsidRPr="004E66A3">
        <w:rPr>
          <w:rFonts w:asciiTheme="minorHAnsi" w:hAnsiTheme="minorHAnsi" w:cstheme="minorHAnsi"/>
          <w:sz w:val="22"/>
          <w:szCs w:val="22"/>
        </w:rPr>
        <w:t>Provide appropriate, sensitive and a</w:t>
      </w:r>
      <w:r w:rsidR="00126CB2">
        <w:rPr>
          <w:rFonts w:asciiTheme="minorHAnsi" w:hAnsiTheme="minorHAnsi" w:cstheme="minorHAnsi"/>
          <w:sz w:val="22"/>
          <w:szCs w:val="22"/>
        </w:rPr>
        <w:t>ccessible services to everyone</w:t>
      </w:r>
    </w:p>
    <w:p w14:paraId="097C493E" w14:textId="77777777" w:rsidR="00156C21" w:rsidRPr="00126CB2" w:rsidRDefault="00156C21" w:rsidP="00126CB2">
      <w:pPr>
        <w:pStyle w:val="PlainText"/>
        <w:numPr>
          <w:ilvl w:val="0"/>
          <w:numId w:val="7"/>
        </w:numPr>
        <w:rPr>
          <w:rFonts w:asciiTheme="minorHAnsi" w:hAnsiTheme="minorHAnsi" w:cstheme="minorHAnsi"/>
          <w:sz w:val="22"/>
          <w:szCs w:val="22"/>
        </w:rPr>
      </w:pPr>
      <w:r w:rsidRPr="00126CB2">
        <w:rPr>
          <w:rFonts w:asciiTheme="minorHAnsi" w:hAnsiTheme="minorHAnsi" w:cstheme="minorHAnsi"/>
          <w:sz w:val="22"/>
          <w:szCs w:val="22"/>
        </w:rPr>
        <w:t xml:space="preserve">Work to eradicate prejudice, discrimination, harassment and negative </w:t>
      </w:r>
      <w:r w:rsidR="00126CB2">
        <w:rPr>
          <w:rFonts w:asciiTheme="minorHAnsi" w:hAnsiTheme="minorHAnsi" w:cstheme="minorHAnsi"/>
          <w:sz w:val="22"/>
          <w:szCs w:val="22"/>
        </w:rPr>
        <w:t>stereotyping</w:t>
      </w:r>
    </w:p>
    <w:p w14:paraId="0012796A" w14:textId="77777777" w:rsidR="00156C21" w:rsidRPr="00126CB2" w:rsidRDefault="00156C21" w:rsidP="00126CB2">
      <w:pPr>
        <w:pStyle w:val="PlainText"/>
        <w:numPr>
          <w:ilvl w:val="0"/>
          <w:numId w:val="7"/>
        </w:numPr>
        <w:rPr>
          <w:rFonts w:asciiTheme="minorHAnsi" w:hAnsiTheme="minorHAnsi" w:cstheme="minorHAnsi"/>
          <w:sz w:val="22"/>
          <w:szCs w:val="22"/>
        </w:rPr>
      </w:pPr>
      <w:r w:rsidRPr="00126CB2">
        <w:rPr>
          <w:rFonts w:asciiTheme="minorHAnsi" w:hAnsiTheme="minorHAnsi" w:cstheme="minorHAnsi"/>
          <w:sz w:val="22"/>
          <w:szCs w:val="22"/>
        </w:rPr>
        <w:t xml:space="preserve">Support campaigns for fair laws which treat people equally and protect groups from </w:t>
      </w:r>
      <w:r w:rsidR="00126CB2">
        <w:rPr>
          <w:rFonts w:asciiTheme="minorHAnsi" w:hAnsiTheme="minorHAnsi" w:cstheme="minorHAnsi"/>
          <w:sz w:val="22"/>
          <w:szCs w:val="22"/>
        </w:rPr>
        <w:t>discrimination</w:t>
      </w:r>
    </w:p>
    <w:p w14:paraId="5FC87939" w14:textId="77777777" w:rsidR="00156C21" w:rsidRPr="004E66A3" w:rsidRDefault="00156C21" w:rsidP="00126CB2">
      <w:pPr>
        <w:pStyle w:val="PlainText"/>
        <w:numPr>
          <w:ilvl w:val="0"/>
          <w:numId w:val="7"/>
        </w:numPr>
        <w:rPr>
          <w:rFonts w:asciiTheme="minorHAnsi" w:hAnsiTheme="minorHAnsi" w:cstheme="minorHAnsi"/>
          <w:sz w:val="22"/>
          <w:szCs w:val="22"/>
        </w:rPr>
      </w:pPr>
      <w:r w:rsidRPr="004E66A3">
        <w:rPr>
          <w:rFonts w:asciiTheme="minorHAnsi" w:hAnsiTheme="minorHAnsi" w:cstheme="minorHAnsi"/>
          <w:sz w:val="22"/>
          <w:szCs w:val="22"/>
        </w:rPr>
        <w:t>Ensure that everybody who studies or works at Confet</w:t>
      </w:r>
      <w:r w:rsidR="00126CB2">
        <w:rPr>
          <w:rFonts w:asciiTheme="minorHAnsi" w:hAnsiTheme="minorHAnsi" w:cstheme="minorHAnsi"/>
          <w:sz w:val="22"/>
          <w:szCs w:val="22"/>
        </w:rPr>
        <w:t>ti ICT is respected and valued</w:t>
      </w:r>
    </w:p>
    <w:p w14:paraId="28DF75DF" w14:textId="77777777" w:rsidR="00156C21" w:rsidRPr="00126CB2" w:rsidRDefault="00156C21" w:rsidP="00126CB2">
      <w:pPr>
        <w:pStyle w:val="PlainText"/>
        <w:numPr>
          <w:ilvl w:val="0"/>
          <w:numId w:val="7"/>
        </w:numPr>
        <w:rPr>
          <w:rFonts w:asciiTheme="minorHAnsi" w:hAnsiTheme="minorHAnsi" w:cstheme="minorHAnsi"/>
          <w:sz w:val="22"/>
          <w:szCs w:val="22"/>
        </w:rPr>
      </w:pPr>
      <w:r w:rsidRPr="00126CB2">
        <w:rPr>
          <w:rFonts w:asciiTheme="minorHAnsi" w:hAnsiTheme="minorHAnsi" w:cstheme="minorHAnsi"/>
          <w:sz w:val="22"/>
          <w:szCs w:val="22"/>
        </w:rPr>
        <w:t xml:space="preserve">Make reasonable adjustments for disabled </w:t>
      </w:r>
      <w:r w:rsidR="00060E6D">
        <w:rPr>
          <w:rFonts w:asciiTheme="minorHAnsi" w:hAnsiTheme="minorHAnsi" w:cstheme="minorHAnsi"/>
          <w:sz w:val="22"/>
          <w:szCs w:val="22"/>
        </w:rPr>
        <w:t>students</w:t>
      </w:r>
      <w:r w:rsidRPr="00126CB2">
        <w:rPr>
          <w:rFonts w:asciiTheme="minorHAnsi" w:hAnsiTheme="minorHAnsi" w:cstheme="minorHAnsi"/>
          <w:sz w:val="22"/>
          <w:szCs w:val="22"/>
        </w:rPr>
        <w:t xml:space="preserve"> and staff to ensure fair and equal access </w:t>
      </w:r>
      <w:r w:rsidR="00126CB2">
        <w:rPr>
          <w:rFonts w:asciiTheme="minorHAnsi" w:hAnsiTheme="minorHAnsi" w:cstheme="minorHAnsi"/>
          <w:sz w:val="22"/>
          <w:szCs w:val="22"/>
        </w:rPr>
        <w:t>to services and opportunities</w:t>
      </w:r>
    </w:p>
    <w:p w14:paraId="1FB9BE49" w14:textId="77777777" w:rsidR="00156C21" w:rsidRPr="00126CB2" w:rsidRDefault="00156C21" w:rsidP="00126CB2">
      <w:pPr>
        <w:pStyle w:val="PlainText"/>
        <w:numPr>
          <w:ilvl w:val="0"/>
          <w:numId w:val="7"/>
        </w:numPr>
        <w:rPr>
          <w:rFonts w:asciiTheme="minorHAnsi" w:hAnsiTheme="minorHAnsi" w:cstheme="minorHAnsi"/>
          <w:sz w:val="22"/>
          <w:szCs w:val="22"/>
        </w:rPr>
      </w:pPr>
      <w:r w:rsidRPr="00126CB2">
        <w:rPr>
          <w:rFonts w:asciiTheme="minorHAnsi" w:hAnsiTheme="minorHAnsi" w:cstheme="minorHAnsi"/>
          <w:sz w:val="22"/>
          <w:szCs w:val="22"/>
        </w:rPr>
        <w:t xml:space="preserve">Treat people fairly and develop staff and </w:t>
      </w:r>
      <w:r w:rsidR="00060E6D">
        <w:rPr>
          <w:rFonts w:asciiTheme="minorHAnsi" w:hAnsiTheme="minorHAnsi" w:cstheme="minorHAnsi"/>
          <w:sz w:val="22"/>
          <w:szCs w:val="22"/>
        </w:rPr>
        <w:t>students</w:t>
      </w:r>
      <w:r w:rsidRPr="00126CB2">
        <w:rPr>
          <w:rFonts w:asciiTheme="minorHAnsi" w:hAnsiTheme="minorHAnsi" w:cstheme="minorHAnsi"/>
          <w:sz w:val="22"/>
          <w:szCs w:val="22"/>
        </w:rPr>
        <w:t xml:space="preserve"> so that they are able to reach their full potential. </w:t>
      </w:r>
    </w:p>
    <w:p w14:paraId="33C5BAEE" w14:textId="77777777" w:rsidR="00156C21" w:rsidRPr="004E66A3" w:rsidRDefault="00156C21" w:rsidP="00156C21">
      <w:pPr>
        <w:pStyle w:val="PlainText"/>
        <w:rPr>
          <w:rFonts w:asciiTheme="minorHAnsi" w:hAnsiTheme="minorHAnsi" w:cstheme="minorHAnsi"/>
          <w:sz w:val="22"/>
          <w:szCs w:val="22"/>
        </w:rPr>
      </w:pPr>
    </w:p>
    <w:p w14:paraId="43A11015"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Equality Act 2010 protects people at work as employees, or people using a service from discrimination, harassment and victimisation. Our commitment to advancing equality of opportunities as an employer and education </w:t>
      </w:r>
      <w:r w:rsidR="00126CB2" w:rsidRPr="004E66A3">
        <w:rPr>
          <w:rFonts w:asciiTheme="minorHAnsi" w:hAnsiTheme="minorHAnsi" w:cstheme="minorHAnsi"/>
          <w:sz w:val="22"/>
          <w:szCs w:val="22"/>
        </w:rPr>
        <w:t>provider</w:t>
      </w:r>
      <w:r w:rsidRPr="004E66A3">
        <w:rPr>
          <w:rFonts w:asciiTheme="minorHAnsi" w:hAnsiTheme="minorHAnsi" w:cstheme="minorHAnsi"/>
          <w:sz w:val="22"/>
          <w:szCs w:val="22"/>
        </w:rPr>
        <w:t xml:space="preserve"> goes beyond legislative compliance to promoting positive relationships with all stakeholders, partners and the local community. </w:t>
      </w:r>
    </w:p>
    <w:p w14:paraId="14F2C462" w14:textId="77777777" w:rsidR="00156C21" w:rsidRPr="004E66A3" w:rsidRDefault="00156C21" w:rsidP="00156C21">
      <w:pPr>
        <w:pStyle w:val="PlainText"/>
        <w:rPr>
          <w:rFonts w:asciiTheme="minorHAnsi" w:hAnsiTheme="minorHAnsi" w:cstheme="minorHAnsi"/>
          <w:sz w:val="22"/>
          <w:szCs w:val="22"/>
        </w:rPr>
      </w:pPr>
    </w:p>
    <w:p w14:paraId="40649368" w14:textId="77777777" w:rsidR="00156C21" w:rsidRPr="00126CB2" w:rsidRDefault="00156C21" w:rsidP="00156C21">
      <w:pPr>
        <w:pStyle w:val="PlainText"/>
        <w:rPr>
          <w:rFonts w:asciiTheme="minorHAnsi" w:hAnsiTheme="minorHAnsi" w:cstheme="minorHAnsi"/>
          <w:b/>
          <w:sz w:val="22"/>
          <w:szCs w:val="22"/>
        </w:rPr>
      </w:pPr>
      <w:r w:rsidRPr="00126CB2">
        <w:rPr>
          <w:rFonts w:asciiTheme="minorHAnsi" w:hAnsiTheme="minorHAnsi" w:cstheme="minorHAnsi"/>
          <w:b/>
          <w:sz w:val="22"/>
          <w:szCs w:val="22"/>
        </w:rPr>
        <w:t xml:space="preserve">How will Confetti ICT ensure that equality, diversity and inclusion are at the heart of all activity? </w:t>
      </w:r>
    </w:p>
    <w:p w14:paraId="6D77D246" w14:textId="77777777" w:rsidR="00156C21" w:rsidRPr="004E66A3" w:rsidRDefault="00156C21" w:rsidP="00156C21">
      <w:pPr>
        <w:pStyle w:val="PlainText"/>
        <w:rPr>
          <w:rFonts w:asciiTheme="minorHAnsi" w:hAnsiTheme="minorHAnsi" w:cstheme="minorHAnsi"/>
          <w:sz w:val="22"/>
          <w:szCs w:val="22"/>
        </w:rPr>
      </w:pPr>
    </w:p>
    <w:p w14:paraId="28CAAAF0" w14:textId="77777777" w:rsidR="00156C21" w:rsidRPr="00126CB2" w:rsidRDefault="00156C21" w:rsidP="00126CB2">
      <w:pPr>
        <w:pStyle w:val="PlainText"/>
        <w:numPr>
          <w:ilvl w:val="0"/>
          <w:numId w:val="7"/>
        </w:numPr>
        <w:rPr>
          <w:rFonts w:asciiTheme="minorHAnsi" w:hAnsiTheme="minorHAnsi" w:cstheme="minorHAnsi"/>
          <w:sz w:val="22"/>
          <w:szCs w:val="22"/>
        </w:rPr>
      </w:pPr>
      <w:r w:rsidRPr="00126CB2">
        <w:rPr>
          <w:rFonts w:asciiTheme="minorHAnsi" w:hAnsiTheme="minorHAnsi" w:cstheme="minorHAnsi"/>
          <w:sz w:val="22"/>
          <w:szCs w:val="22"/>
        </w:rPr>
        <w:t xml:space="preserve">By requiring senior staff to lead by example in treating all staff and </w:t>
      </w:r>
      <w:r w:rsidR="00060E6D">
        <w:rPr>
          <w:rFonts w:asciiTheme="minorHAnsi" w:hAnsiTheme="minorHAnsi" w:cstheme="minorHAnsi"/>
          <w:sz w:val="22"/>
          <w:szCs w:val="22"/>
        </w:rPr>
        <w:t>students</w:t>
      </w:r>
      <w:r w:rsidRPr="00126CB2">
        <w:rPr>
          <w:rFonts w:asciiTheme="minorHAnsi" w:hAnsiTheme="minorHAnsi" w:cstheme="minorHAnsi"/>
          <w:sz w:val="22"/>
          <w:szCs w:val="22"/>
        </w:rPr>
        <w:t xml:space="preserve"> with respect and being fair and </w:t>
      </w:r>
      <w:r w:rsidR="00126CB2" w:rsidRPr="00126CB2">
        <w:rPr>
          <w:rFonts w:asciiTheme="minorHAnsi" w:hAnsiTheme="minorHAnsi" w:cstheme="minorHAnsi"/>
          <w:sz w:val="22"/>
          <w:szCs w:val="22"/>
        </w:rPr>
        <w:t>reasonable</w:t>
      </w:r>
    </w:p>
    <w:p w14:paraId="020C750F" w14:textId="77777777" w:rsidR="00156C21" w:rsidRPr="00126CB2" w:rsidRDefault="00156C21" w:rsidP="00156C21">
      <w:pPr>
        <w:pStyle w:val="PlainText"/>
        <w:numPr>
          <w:ilvl w:val="0"/>
          <w:numId w:val="7"/>
        </w:numPr>
        <w:rPr>
          <w:rFonts w:asciiTheme="minorHAnsi" w:hAnsiTheme="minorHAnsi" w:cstheme="minorHAnsi"/>
          <w:sz w:val="22"/>
          <w:szCs w:val="22"/>
        </w:rPr>
      </w:pPr>
      <w:r w:rsidRPr="004E66A3">
        <w:rPr>
          <w:rFonts w:asciiTheme="minorHAnsi" w:hAnsiTheme="minorHAnsi" w:cstheme="minorHAnsi"/>
          <w:sz w:val="22"/>
          <w:szCs w:val="22"/>
        </w:rPr>
        <w:t xml:space="preserve">By expecting all staff and </w:t>
      </w:r>
      <w:r w:rsidR="00060E6D">
        <w:rPr>
          <w:rFonts w:asciiTheme="minorHAnsi" w:hAnsiTheme="minorHAnsi" w:cstheme="minorHAnsi"/>
          <w:sz w:val="22"/>
          <w:szCs w:val="22"/>
        </w:rPr>
        <w:t>students</w:t>
      </w:r>
      <w:r w:rsidRPr="004E66A3">
        <w:rPr>
          <w:rFonts w:asciiTheme="minorHAnsi" w:hAnsiTheme="minorHAnsi" w:cstheme="minorHAnsi"/>
          <w:sz w:val="22"/>
          <w:szCs w:val="22"/>
        </w:rPr>
        <w:t xml:space="preserve"> to behave in a way that others will see </w:t>
      </w:r>
      <w:r w:rsidR="00126CB2">
        <w:rPr>
          <w:rFonts w:asciiTheme="minorHAnsi" w:hAnsiTheme="minorHAnsi" w:cstheme="minorHAnsi"/>
          <w:sz w:val="22"/>
          <w:szCs w:val="22"/>
        </w:rPr>
        <w:t>is respectful and fair to them</w:t>
      </w:r>
    </w:p>
    <w:p w14:paraId="32F378F2" w14:textId="77777777" w:rsidR="00156C21" w:rsidRPr="00126CB2" w:rsidRDefault="00156C21" w:rsidP="00126CB2">
      <w:pPr>
        <w:pStyle w:val="PlainText"/>
        <w:numPr>
          <w:ilvl w:val="0"/>
          <w:numId w:val="8"/>
        </w:numPr>
        <w:rPr>
          <w:rFonts w:asciiTheme="minorHAnsi" w:hAnsiTheme="minorHAnsi" w:cstheme="minorHAnsi"/>
          <w:sz w:val="22"/>
          <w:szCs w:val="22"/>
        </w:rPr>
      </w:pPr>
      <w:r w:rsidRPr="00126CB2">
        <w:rPr>
          <w:rFonts w:asciiTheme="minorHAnsi" w:hAnsiTheme="minorHAnsi" w:cstheme="minorHAnsi"/>
          <w:sz w:val="22"/>
          <w:szCs w:val="22"/>
        </w:rPr>
        <w:t xml:space="preserve">By continuing to review systems by which any behaviour that is intimidating, discriminatory or otherwise contrary to the EDI policy, can be dealt with rapidly and effectively, in an environment which positively supports those who challenge such behaviours. </w:t>
      </w:r>
    </w:p>
    <w:p w14:paraId="4173B41B" w14:textId="12599696" w:rsidR="00156C21" w:rsidRDefault="00156C21" w:rsidP="00156C21">
      <w:pPr>
        <w:pStyle w:val="PlainText"/>
        <w:rPr>
          <w:rFonts w:asciiTheme="minorHAnsi" w:hAnsiTheme="minorHAnsi" w:cstheme="minorHAnsi"/>
          <w:b/>
          <w:sz w:val="28"/>
          <w:szCs w:val="22"/>
        </w:rPr>
      </w:pPr>
    </w:p>
    <w:p w14:paraId="11F2A84D" w14:textId="373077BD" w:rsidR="007D4CCF" w:rsidRDefault="007D4CCF" w:rsidP="00156C21">
      <w:pPr>
        <w:pStyle w:val="PlainText"/>
        <w:rPr>
          <w:rFonts w:asciiTheme="minorHAnsi" w:hAnsiTheme="minorHAnsi" w:cstheme="minorHAnsi"/>
          <w:b/>
          <w:sz w:val="28"/>
          <w:szCs w:val="22"/>
        </w:rPr>
      </w:pPr>
    </w:p>
    <w:p w14:paraId="596E7031" w14:textId="52B4820F" w:rsidR="007D4CCF" w:rsidRDefault="007D4CCF" w:rsidP="00156C21">
      <w:pPr>
        <w:pStyle w:val="PlainText"/>
        <w:rPr>
          <w:rFonts w:asciiTheme="minorHAnsi" w:hAnsiTheme="minorHAnsi" w:cstheme="minorHAnsi"/>
          <w:b/>
          <w:sz w:val="28"/>
          <w:szCs w:val="22"/>
        </w:rPr>
      </w:pPr>
    </w:p>
    <w:p w14:paraId="71EE6711" w14:textId="77777777" w:rsidR="007D4CCF" w:rsidRPr="000F1316" w:rsidRDefault="007D4CCF" w:rsidP="00156C21">
      <w:pPr>
        <w:pStyle w:val="PlainText"/>
        <w:rPr>
          <w:rFonts w:asciiTheme="minorHAnsi" w:hAnsiTheme="minorHAnsi" w:cstheme="minorHAnsi"/>
          <w:b/>
          <w:sz w:val="28"/>
          <w:szCs w:val="22"/>
        </w:rPr>
      </w:pPr>
    </w:p>
    <w:p w14:paraId="0ED158A3" w14:textId="0FE9755B" w:rsidR="00156C21" w:rsidRPr="000F1316" w:rsidRDefault="000F1316" w:rsidP="00156C21">
      <w:pPr>
        <w:pStyle w:val="PlainText"/>
        <w:rPr>
          <w:rFonts w:asciiTheme="minorHAnsi" w:hAnsiTheme="minorHAnsi" w:cstheme="minorHAnsi"/>
          <w:b/>
          <w:sz w:val="30"/>
          <w:szCs w:val="30"/>
        </w:rPr>
      </w:pPr>
      <w:r w:rsidRPr="0041726A">
        <w:rPr>
          <w:rFonts w:asciiTheme="minorHAnsi" w:hAnsiTheme="minorHAnsi" w:cstheme="minorHAnsi"/>
          <w:b/>
          <w:sz w:val="30"/>
          <w:szCs w:val="30"/>
        </w:rPr>
        <w:t>Definition</w:t>
      </w:r>
      <w:r w:rsidR="0041726A">
        <w:rPr>
          <w:rFonts w:asciiTheme="minorHAnsi" w:hAnsiTheme="minorHAnsi" w:cstheme="minorHAnsi"/>
          <w:b/>
          <w:sz w:val="30"/>
          <w:szCs w:val="30"/>
        </w:rPr>
        <w:t>s</w:t>
      </w:r>
      <w:r w:rsidRPr="0041726A">
        <w:rPr>
          <w:rFonts w:asciiTheme="minorHAnsi" w:hAnsiTheme="minorHAnsi" w:cstheme="minorHAnsi"/>
          <w:b/>
          <w:sz w:val="30"/>
          <w:szCs w:val="30"/>
        </w:rPr>
        <w:t xml:space="preserve"> of Equality, Diversity and Inclusion</w:t>
      </w:r>
      <w:r w:rsidR="0091410F" w:rsidRPr="0041726A">
        <w:rPr>
          <w:rFonts w:asciiTheme="minorHAnsi" w:hAnsiTheme="minorHAnsi" w:cstheme="minorHAnsi"/>
          <w:b/>
          <w:sz w:val="30"/>
          <w:szCs w:val="30"/>
        </w:rPr>
        <w:t xml:space="preserve"> explanation of equalities act and types of discrimination</w:t>
      </w:r>
    </w:p>
    <w:p w14:paraId="4856A6B7" w14:textId="77777777" w:rsidR="0041726A" w:rsidRDefault="0041726A" w:rsidP="0041726A">
      <w:pPr>
        <w:spacing w:after="0" w:line="240" w:lineRule="auto"/>
        <w:contextualSpacing/>
        <w:rPr>
          <w:rFonts w:cs="Arial"/>
          <w:b/>
          <w:sz w:val="30"/>
          <w:szCs w:val="30"/>
        </w:rPr>
      </w:pPr>
    </w:p>
    <w:p w14:paraId="09021AD4" w14:textId="126F0670" w:rsidR="0041726A" w:rsidRPr="0041726A" w:rsidRDefault="0041726A" w:rsidP="0041726A">
      <w:pPr>
        <w:spacing w:after="0" w:line="240" w:lineRule="auto"/>
        <w:contextualSpacing/>
        <w:rPr>
          <w:rFonts w:cs="Arial"/>
          <w:b/>
          <w:sz w:val="30"/>
          <w:szCs w:val="30"/>
        </w:rPr>
      </w:pPr>
      <w:r w:rsidRPr="0041726A">
        <w:rPr>
          <w:rFonts w:cs="Arial"/>
          <w:b/>
          <w:sz w:val="30"/>
          <w:szCs w:val="30"/>
        </w:rPr>
        <w:t>Definitions</w:t>
      </w:r>
    </w:p>
    <w:p w14:paraId="30CBE0FA" w14:textId="77777777" w:rsidR="0041726A" w:rsidRPr="0041726A" w:rsidRDefault="0041726A" w:rsidP="0041726A">
      <w:pPr>
        <w:autoSpaceDE w:val="0"/>
        <w:autoSpaceDN w:val="0"/>
        <w:adjustRightInd w:val="0"/>
        <w:spacing w:after="0" w:line="240" w:lineRule="auto"/>
        <w:jc w:val="both"/>
        <w:rPr>
          <w:rFonts w:ascii="Arial" w:hAnsi="Arial" w:cs="Arial"/>
          <w:color w:val="000000" w:themeColor="text1"/>
          <w:sz w:val="20"/>
          <w:szCs w:val="20"/>
          <w:lang w:val="en-US"/>
        </w:rPr>
      </w:pPr>
    </w:p>
    <w:p w14:paraId="1882A5DF" w14:textId="77777777" w:rsidR="0041726A" w:rsidRPr="0041726A" w:rsidRDefault="0041726A" w:rsidP="0041726A">
      <w:pPr>
        <w:autoSpaceDE w:val="0"/>
        <w:autoSpaceDN w:val="0"/>
        <w:adjustRightInd w:val="0"/>
        <w:spacing w:after="0" w:line="240" w:lineRule="auto"/>
        <w:jc w:val="both"/>
        <w:rPr>
          <w:rFonts w:cs="Arial"/>
          <w:color w:val="000000" w:themeColor="text1"/>
          <w:lang w:eastAsia="en-GB"/>
        </w:rPr>
      </w:pPr>
      <w:r w:rsidRPr="0041726A">
        <w:rPr>
          <w:rFonts w:cs="Arial"/>
          <w:b/>
          <w:color w:val="000000" w:themeColor="text1"/>
          <w:lang w:val="en-US"/>
        </w:rPr>
        <w:t>Equality</w:t>
      </w:r>
      <w:r w:rsidRPr="0041726A">
        <w:rPr>
          <w:rFonts w:cs="Arial"/>
          <w:color w:val="000000" w:themeColor="text1"/>
          <w:lang w:val="en-US"/>
        </w:rPr>
        <w:t xml:space="preserve"> is NOT about treating people equally, or the same.  Equality protects people from being discriminated against.  Equality gives people fair access to the same opportunities, resulting in equality of outcome. A</w:t>
      </w:r>
      <w:r w:rsidRPr="0041726A">
        <w:rPr>
          <w:rFonts w:cs="Arial"/>
          <w:color w:val="000000" w:themeColor="text1"/>
          <w:lang w:eastAsia="en-GB"/>
        </w:rPr>
        <w:t>ll learners have the same right of access to services and resources to meet their specific needs. To ensure equality, some individuals and/or groups may be treated differently in order to meet their different needs.</w:t>
      </w:r>
    </w:p>
    <w:p w14:paraId="672227B0" w14:textId="77777777" w:rsidR="0041726A" w:rsidRPr="0041726A" w:rsidRDefault="0041726A" w:rsidP="0041726A">
      <w:pPr>
        <w:autoSpaceDE w:val="0"/>
        <w:autoSpaceDN w:val="0"/>
        <w:adjustRightInd w:val="0"/>
        <w:spacing w:after="0" w:line="240" w:lineRule="auto"/>
        <w:jc w:val="both"/>
        <w:rPr>
          <w:rFonts w:cs="Arial"/>
          <w:color w:val="000000" w:themeColor="text1"/>
          <w:lang w:eastAsia="en-GB"/>
        </w:rPr>
      </w:pPr>
    </w:p>
    <w:p w14:paraId="24597650" w14:textId="77777777" w:rsidR="0041726A" w:rsidRPr="0041726A" w:rsidRDefault="0041726A" w:rsidP="0041726A">
      <w:pPr>
        <w:autoSpaceDE w:val="0"/>
        <w:autoSpaceDN w:val="0"/>
        <w:adjustRightInd w:val="0"/>
        <w:spacing w:after="0" w:line="240" w:lineRule="auto"/>
        <w:jc w:val="both"/>
        <w:rPr>
          <w:rFonts w:cs="Arial"/>
          <w:color w:val="000000" w:themeColor="text1"/>
          <w:lang w:val="en-US"/>
        </w:rPr>
      </w:pPr>
      <w:r w:rsidRPr="0041726A">
        <w:rPr>
          <w:rFonts w:cs="Arial"/>
          <w:b/>
          <w:color w:val="000000" w:themeColor="text1"/>
          <w:lang w:val="en-US"/>
        </w:rPr>
        <w:t>Diversity</w:t>
      </w:r>
      <w:r w:rsidRPr="0041726A">
        <w:rPr>
          <w:rFonts w:cs="Arial"/>
          <w:color w:val="000000" w:themeColor="text1"/>
          <w:lang w:val="en-US"/>
        </w:rPr>
        <w:t xml:space="preserve"> describes the range of visible and non-visible differences that exist between people. Managing diversity harnesses and celebrates these differences to create a productive environment in which everybody feels valued, where talents are fully utilised and in which organisational objectives and targets are met.</w:t>
      </w:r>
    </w:p>
    <w:p w14:paraId="171C99B5" w14:textId="77777777" w:rsidR="0041726A" w:rsidRPr="0041726A" w:rsidRDefault="0041726A" w:rsidP="0041726A">
      <w:pPr>
        <w:autoSpaceDE w:val="0"/>
        <w:autoSpaceDN w:val="0"/>
        <w:adjustRightInd w:val="0"/>
        <w:spacing w:after="0" w:line="240" w:lineRule="auto"/>
        <w:rPr>
          <w:rFonts w:cs="Arial"/>
          <w:color w:val="000000" w:themeColor="text1"/>
          <w:lang w:val="en-US"/>
        </w:rPr>
      </w:pPr>
    </w:p>
    <w:p w14:paraId="3F416289" w14:textId="77777777" w:rsidR="0041726A" w:rsidRPr="0041726A" w:rsidRDefault="0041726A" w:rsidP="0041726A">
      <w:pPr>
        <w:autoSpaceDE w:val="0"/>
        <w:autoSpaceDN w:val="0"/>
        <w:adjustRightInd w:val="0"/>
        <w:spacing w:after="0" w:line="240" w:lineRule="auto"/>
        <w:jc w:val="both"/>
        <w:rPr>
          <w:rFonts w:cs="Arial"/>
          <w:color w:val="000000" w:themeColor="text1"/>
        </w:rPr>
      </w:pPr>
      <w:r w:rsidRPr="0041726A">
        <w:rPr>
          <w:rFonts w:cs="Arial"/>
          <w:b/>
          <w:color w:val="000000" w:themeColor="text1"/>
          <w:lang w:val="en-US"/>
        </w:rPr>
        <w:t xml:space="preserve">Inclusion </w:t>
      </w:r>
      <w:r w:rsidRPr="0041726A">
        <w:rPr>
          <w:rFonts w:cs="Arial"/>
          <w:color w:val="000000" w:themeColor="text1"/>
          <w:lang w:val="en-US"/>
        </w:rPr>
        <w:t xml:space="preserve">is </w:t>
      </w:r>
      <w:r w:rsidRPr="0041726A">
        <w:rPr>
          <w:rFonts w:cs="Arial"/>
          <w:color w:val="000000" w:themeColor="text1"/>
        </w:rPr>
        <w:t>the overarching context encompassing equality, diversity and human rights that focuses positively on individuals and/or groups who may feel, or are, excluded from services because of any aspect of their identity.</w:t>
      </w:r>
    </w:p>
    <w:p w14:paraId="4A6DFAEF" w14:textId="77777777" w:rsidR="0041726A" w:rsidRPr="0041726A" w:rsidRDefault="0041726A" w:rsidP="0041726A">
      <w:pPr>
        <w:autoSpaceDE w:val="0"/>
        <w:autoSpaceDN w:val="0"/>
        <w:adjustRightInd w:val="0"/>
        <w:spacing w:after="0" w:line="240" w:lineRule="auto"/>
        <w:jc w:val="both"/>
        <w:rPr>
          <w:rFonts w:cs="Arial"/>
          <w:color w:val="000000" w:themeColor="text1"/>
          <w:lang w:val="en-US"/>
        </w:rPr>
      </w:pPr>
    </w:p>
    <w:p w14:paraId="78408281" w14:textId="77777777" w:rsidR="0041726A" w:rsidRPr="0041726A" w:rsidRDefault="0041726A" w:rsidP="0041726A">
      <w:pPr>
        <w:autoSpaceDE w:val="0"/>
        <w:autoSpaceDN w:val="0"/>
        <w:adjustRightInd w:val="0"/>
        <w:spacing w:after="0" w:line="240" w:lineRule="auto"/>
        <w:jc w:val="both"/>
        <w:rPr>
          <w:rFonts w:cs="Arial"/>
          <w:color w:val="000000" w:themeColor="text1"/>
          <w:lang w:val="en-US"/>
        </w:rPr>
      </w:pPr>
      <w:r w:rsidRPr="0041726A">
        <w:rPr>
          <w:rFonts w:cs="Arial"/>
          <w:b/>
          <w:color w:val="000000" w:themeColor="text1"/>
          <w:lang w:val="en-US"/>
        </w:rPr>
        <w:t>EDI</w:t>
      </w:r>
      <w:r w:rsidRPr="0041726A">
        <w:rPr>
          <w:rFonts w:cs="Arial"/>
          <w:color w:val="000000" w:themeColor="text1"/>
          <w:lang w:val="en-US"/>
        </w:rPr>
        <w:t xml:space="preserve"> therefore describes an approach which embraces difference, treats each individual fairly with dignity and respect and without discrimination.</w:t>
      </w:r>
    </w:p>
    <w:p w14:paraId="5DDB8D57" w14:textId="77777777" w:rsidR="0041726A" w:rsidRPr="0041726A" w:rsidRDefault="0041726A" w:rsidP="0041726A">
      <w:pPr>
        <w:spacing w:after="0" w:line="240" w:lineRule="auto"/>
        <w:rPr>
          <w:rFonts w:cs="Arial"/>
          <w:b/>
        </w:rPr>
      </w:pPr>
    </w:p>
    <w:p w14:paraId="0EEB8A17" w14:textId="19F5AE76" w:rsidR="0041726A" w:rsidRPr="0041726A" w:rsidRDefault="0041726A" w:rsidP="0041726A">
      <w:pPr>
        <w:spacing w:before="100" w:beforeAutospacing="1" w:after="100" w:afterAutospacing="1" w:line="240" w:lineRule="auto"/>
        <w:outlineLvl w:val="0"/>
        <w:rPr>
          <w:rFonts w:eastAsia="Times New Roman" w:cs="Times New Roman"/>
          <w:b/>
          <w:color w:val="414042"/>
          <w:kern w:val="36"/>
          <w:sz w:val="30"/>
          <w:szCs w:val="30"/>
          <w:lang w:eastAsia="en-GB"/>
        </w:rPr>
      </w:pPr>
      <w:r w:rsidRPr="0041726A">
        <w:rPr>
          <w:rFonts w:eastAsia="Times New Roman" w:cs="Times New Roman"/>
          <w:b/>
          <w:color w:val="414042"/>
          <w:kern w:val="36"/>
          <w:sz w:val="30"/>
          <w:szCs w:val="30"/>
          <w:lang w:eastAsia="en-GB"/>
        </w:rPr>
        <w:t>Different Types of Discrimination</w:t>
      </w:r>
    </w:p>
    <w:p w14:paraId="7D1D4E92" w14:textId="77777777" w:rsidR="0041726A" w:rsidRPr="0041726A" w:rsidRDefault="0041726A" w:rsidP="0041726A">
      <w:pPr>
        <w:spacing w:before="100" w:beforeAutospacing="1" w:after="100" w:afterAutospacing="1" w:line="240" w:lineRule="auto"/>
        <w:outlineLvl w:val="3"/>
        <w:rPr>
          <w:rFonts w:eastAsia="Times New Roman" w:cs="Times New Roman"/>
          <w:b/>
          <w:color w:val="414042"/>
          <w:sz w:val="28"/>
          <w:szCs w:val="28"/>
          <w:lang w:eastAsia="en-GB"/>
        </w:rPr>
      </w:pPr>
      <w:r w:rsidRPr="0041726A">
        <w:rPr>
          <w:rFonts w:eastAsia="Times New Roman" w:cs="Times New Roman"/>
          <w:b/>
          <w:color w:val="414042"/>
          <w:sz w:val="28"/>
          <w:szCs w:val="28"/>
          <w:lang w:eastAsia="en-GB"/>
        </w:rPr>
        <w:t>Direct discrimination</w:t>
      </w:r>
    </w:p>
    <w:p w14:paraId="685C3C69" w14:textId="77777777" w:rsidR="0041726A" w:rsidRPr="0041726A" w:rsidRDefault="0041726A" w:rsidP="0041726A">
      <w:pPr>
        <w:spacing w:before="100" w:beforeAutospacing="1" w:after="100" w:afterAutospacing="1" w:line="240" w:lineRule="auto"/>
        <w:rPr>
          <w:rFonts w:eastAsia="Times New Roman" w:cs="Times New Roman"/>
          <w:color w:val="414042"/>
          <w:lang w:eastAsia="en-GB"/>
        </w:rPr>
      </w:pPr>
      <w:r w:rsidRPr="0041726A">
        <w:rPr>
          <w:rFonts w:eastAsia="Times New Roman" w:cs="Times New Roman"/>
          <w:color w:val="414042"/>
          <w:lang w:eastAsia="en-GB"/>
        </w:rPr>
        <w:t>Direct discrimination occurs when someone is treated less favourably than another person because of a protected characteristic they have or are thought to have or because they associate with someone who has a protected characteristic.</w:t>
      </w:r>
    </w:p>
    <w:p w14:paraId="35866E46" w14:textId="77777777" w:rsidR="0041726A" w:rsidRPr="0041726A" w:rsidRDefault="0041726A" w:rsidP="0041726A">
      <w:pPr>
        <w:spacing w:before="100" w:beforeAutospacing="1" w:after="100" w:afterAutospacing="1" w:line="240" w:lineRule="auto"/>
        <w:outlineLvl w:val="3"/>
        <w:rPr>
          <w:rFonts w:eastAsia="Times New Roman" w:cs="Times New Roman"/>
          <w:b/>
          <w:color w:val="414042"/>
          <w:sz w:val="28"/>
          <w:szCs w:val="28"/>
          <w:lang w:eastAsia="en-GB"/>
        </w:rPr>
      </w:pPr>
      <w:r w:rsidRPr="0041726A">
        <w:rPr>
          <w:rFonts w:eastAsia="Times New Roman" w:cs="Times New Roman"/>
          <w:b/>
          <w:color w:val="414042"/>
          <w:sz w:val="28"/>
          <w:szCs w:val="28"/>
          <w:lang w:eastAsia="en-GB"/>
        </w:rPr>
        <w:t>Discrimination by association</w:t>
      </w:r>
    </w:p>
    <w:p w14:paraId="01413D03" w14:textId="77777777" w:rsidR="0041726A" w:rsidRPr="0041726A" w:rsidRDefault="0041726A" w:rsidP="0041726A">
      <w:pPr>
        <w:spacing w:before="100" w:beforeAutospacing="1" w:after="100" w:afterAutospacing="1" w:line="240" w:lineRule="auto"/>
        <w:rPr>
          <w:rFonts w:eastAsia="Times New Roman" w:cs="Times New Roman"/>
          <w:color w:val="414042"/>
          <w:lang w:eastAsia="en-GB"/>
        </w:rPr>
      </w:pPr>
      <w:r w:rsidRPr="0041726A">
        <w:rPr>
          <w:rFonts w:eastAsia="Times New Roman" w:cs="Times New Roman"/>
          <w:color w:val="414042"/>
          <w:lang w:eastAsia="en-GB"/>
        </w:rPr>
        <w:t>Associative discrimination now applies for all practical purposes to all the discrimination strands. It did apply already to race, religion or belief and sexual orientation and has been extended to cover age, disability, gender reassignment and sex. This is direct discrimination against someone because they associate with another person who possesses a protected characteristic.</w:t>
      </w:r>
      <w:r w:rsidRPr="0041726A">
        <w:rPr>
          <w:rFonts w:eastAsia="Times New Roman" w:cs="Times New Roman"/>
          <w:color w:val="414042"/>
          <w:lang w:eastAsia="en-GB"/>
        </w:rPr>
        <w:br/>
      </w:r>
      <w:r w:rsidRPr="0041726A">
        <w:rPr>
          <w:rFonts w:eastAsia="Times New Roman" w:cs="Times New Roman"/>
          <w:color w:val="414042"/>
          <w:lang w:eastAsia="en-GB"/>
        </w:rPr>
        <w:br/>
        <w:t>An example of associative discrimination might be a non-disabled employee who is discriminated against because of action she needs to take to care for a disabled dependant. This incorporates the European Court of Justice´s July 2008 ruling in the Coleman v Attridge Law case, where Sharon Coleman, a legal secretary, lodged a claim after alleging she was subject to harassment and discrimination after asking for time off to care for her disabled son.</w:t>
      </w:r>
      <w:r w:rsidRPr="0041726A">
        <w:rPr>
          <w:rFonts w:eastAsia="Times New Roman" w:cs="Times New Roman"/>
          <w:color w:val="414042"/>
          <w:lang w:eastAsia="en-GB"/>
        </w:rPr>
        <w:br/>
      </w:r>
      <w:r w:rsidRPr="0041726A">
        <w:rPr>
          <w:rFonts w:eastAsia="Times New Roman" w:cs="Times New Roman"/>
          <w:color w:val="414042"/>
          <w:lang w:eastAsia="en-GB"/>
        </w:rPr>
        <w:br/>
        <w:t xml:space="preserve">The Act extends disability discrimination to </w:t>
      </w:r>
      <w:r w:rsidRPr="0041726A">
        <w:rPr>
          <w:rFonts w:eastAsia="Times New Roman" w:cs="Times New Roman"/>
          <w:b/>
          <w:bCs/>
          <w:color w:val="414042"/>
          <w:lang w:eastAsia="en-GB"/>
        </w:rPr>
        <w:t>`Discrimination ARISING from disability´</w:t>
      </w:r>
      <w:r w:rsidRPr="0041726A">
        <w:rPr>
          <w:rFonts w:eastAsia="Times New Roman" w:cs="Times New Roman"/>
          <w:color w:val="414042"/>
          <w:lang w:eastAsia="en-GB"/>
        </w:rPr>
        <w:t>. This is a new provision. The clause provides that it is discrimination to treat a disabled person in a particular way which, because of his or her disability, amounts to treating him or her badly and the treatment cannot be shown to be justified. For this type of discrimination to occur, the employer or other person must know, or could reasonably be expected to know, that the disabled person has a disability. Also the person who treats the disabled person in that way may still be liable for discrimination under this provision, whether or not the duty to make reasonable adjustments has been complied with.</w:t>
      </w:r>
      <w:r w:rsidRPr="0041726A">
        <w:rPr>
          <w:rFonts w:eastAsia="Times New Roman" w:cs="Times New Roman"/>
          <w:color w:val="414042"/>
          <w:lang w:eastAsia="en-GB"/>
        </w:rPr>
        <w:br/>
      </w:r>
      <w:r w:rsidRPr="0041726A">
        <w:rPr>
          <w:rFonts w:eastAsia="Times New Roman" w:cs="Times New Roman"/>
          <w:color w:val="414042"/>
          <w:lang w:eastAsia="en-GB"/>
        </w:rPr>
        <w:br/>
        <w:t>The protection by association could have implications in relation to requests for time off or flexible working, parking permits for student parents with disabled children, etc.</w:t>
      </w:r>
    </w:p>
    <w:p w14:paraId="3ECE5DCD" w14:textId="77777777" w:rsidR="0041726A" w:rsidRPr="0041726A" w:rsidRDefault="0041726A" w:rsidP="0041726A">
      <w:pPr>
        <w:spacing w:before="100" w:beforeAutospacing="1" w:after="100" w:afterAutospacing="1" w:line="240" w:lineRule="auto"/>
        <w:outlineLvl w:val="3"/>
        <w:rPr>
          <w:rFonts w:eastAsia="Times New Roman" w:cs="Times New Roman"/>
          <w:b/>
          <w:color w:val="414042"/>
          <w:sz w:val="28"/>
          <w:szCs w:val="28"/>
          <w:lang w:eastAsia="en-GB"/>
        </w:rPr>
      </w:pPr>
      <w:r w:rsidRPr="0041726A">
        <w:rPr>
          <w:rFonts w:eastAsia="Times New Roman" w:cs="Times New Roman"/>
          <w:b/>
          <w:color w:val="414042"/>
          <w:sz w:val="28"/>
          <w:szCs w:val="28"/>
          <w:lang w:eastAsia="en-GB"/>
        </w:rPr>
        <w:t>Perception discrimination</w:t>
      </w:r>
    </w:p>
    <w:p w14:paraId="0DF166C8" w14:textId="77777777" w:rsidR="0041726A" w:rsidRPr="0041726A" w:rsidRDefault="0041726A" w:rsidP="0041726A">
      <w:pPr>
        <w:spacing w:before="100" w:beforeAutospacing="1" w:after="100" w:afterAutospacing="1" w:line="240" w:lineRule="auto"/>
        <w:rPr>
          <w:rFonts w:eastAsia="Times New Roman" w:cs="Times New Roman"/>
          <w:color w:val="414042"/>
          <w:lang w:eastAsia="en-GB"/>
        </w:rPr>
      </w:pPr>
      <w:r w:rsidRPr="0041726A">
        <w:rPr>
          <w:rFonts w:eastAsia="Times New Roman" w:cs="Times New Roman"/>
          <w:color w:val="414042"/>
          <w:lang w:eastAsia="en-GB"/>
        </w:rPr>
        <w:t xml:space="preserve">Perceptive discrimination will now apply for all practical purposes to all the discrimination strands. This already applies to age, race, religion or belief and sexual orientation and has been extended to cover disability, gender reassignment and sex. This is direct discrimination against an individual because </w:t>
      </w:r>
      <w:r w:rsidRPr="0041726A">
        <w:rPr>
          <w:rFonts w:eastAsia="Times New Roman" w:cs="Times New Roman"/>
          <w:color w:val="414042"/>
          <w:lang w:eastAsia="en-GB"/>
        </w:rPr>
        <w:lastRenderedPageBreak/>
        <w:t>others think they possess a particular protected characteristic. It applies even if the person does not actually possess that characteristic.</w:t>
      </w:r>
    </w:p>
    <w:p w14:paraId="0100B56A" w14:textId="77777777" w:rsidR="0041726A" w:rsidRPr="0041726A" w:rsidRDefault="0041726A" w:rsidP="0041726A">
      <w:pPr>
        <w:spacing w:before="100" w:beforeAutospacing="1" w:after="100" w:afterAutospacing="1" w:line="240" w:lineRule="auto"/>
        <w:outlineLvl w:val="3"/>
        <w:rPr>
          <w:rFonts w:eastAsia="Times New Roman" w:cs="Times New Roman"/>
          <w:b/>
          <w:color w:val="414042"/>
          <w:sz w:val="28"/>
          <w:szCs w:val="28"/>
          <w:lang w:eastAsia="en-GB"/>
        </w:rPr>
      </w:pPr>
      <w:r w:rsidRPr="0041726A">
        <w:rPr>
          <w:rFonts w:eastAsia="Times New Roman" w:cs="Times New Roman"/>
          <w:b/>
          <w:color w:val="414042"/>
          <w:sz w:val="28"/>
          <w:szCs w:val="28"/>
          <w:lang w:eastAsia="en-GB"/>
        </w:rPr>
        <w:t>Indirect discrimination</w:t>
      </w:r>
    </w:p>
    <w:p w14:paraId="133C642D" w14:textId="77777777" w:rsidR="0041726A" w:rsidRPr="0041726A" w:rsidRDefault="0041726A" w:rsidP="0041726A">
      <w:pPr>
        <w:spacing w:before="100" w:beforeAutospacing="1" w:after="100" w:afterAutospacing="1" w:line="240" w:lineRule="auto"/>
        <w:rPr>
          <w:rFonts w:eastAsia="Times New Roman" w:cs="Times New Roman"/>
          <w:color w:val="414042"/>
          <w:lang w:eastAsia="en-GB"/>
        </w:rPr>
      </w:pPr>
      <w:r w:rsidRPr="0041726A">
        <w:rPr>
          <w:rFonts w:eastAsia="Times New Roman" w:cs="Times New Roman"/>
          <w:color w:val="414042"/>
          <w:lang w:eastAsia="en-GB"/>
        </w:rPr>
        <w:t xml:space="preserve">This already applies to age, race, religion or belief, sex, sexual orientation and marriage and civil partnership and </w:t>
      </w:r>
      <w:r w:rsidRPr="0041726A">
        <w:rPr>
          <w:rFonts w:eastAsia="Times New Roman" w:cs="Times New Roman"/>
          <w:b/>
          <w:bCs/>
          <w:color w:val="414042"/>
          <w:lang w:eastAsia="en-GB"/>
        </w:rPr>
        <w:t>has been extended to cover disability and gender reassignment</w:t>
      </w:r>
      <w:r w:rsidRPr="0041726A">
        <w:rPr>
          <w:rFonts w:eastAsia="Times New Roman" w:cs="Times New Roman"/>
          <w:color w:val="414042"/>
          <w:lang w:eastAsia="en-GB"/>
        </w:rPr>
        <w:t>. Indirect discrimination is when a condition, rule, policy or even a practice applies to everyone, but has a disproportionate impact on people with a protected characteristic. Indirect discrimination can be justified if we can demonstrate that we acted reasonably for a sound business reason: i.e. that it is `a proportionate means of achieving a legitimate aim´. A legitimate aim might be any lawful decision, but if there is a discriminatory effect, the sole aim of reducing costs is likely to be unlawful. Being proportionate really means being fair and reasonable, including showing that you´ve looked at `less discriminatory´ alternatives to any decision you make.</w:t>
      </w:r>
      <w:r w:rsidRPr="0041726A">
        <w:rPr>
          <w:rFonts w:eastAsia="Times New Roman" w:cs="Times New Roman"/>
          <w:color w:val="414042"/>
          <w:lang w:eastAsia="en-GB"/>
        </w:rPr>
        <w:br/>
      </w:r>
      <w:r w:rsidRPr="0041726A">
        <w:rPr>
          <w:rFonts w:eastAsia="Times New Roman" w:cs="Times New Roman"/>
          <w:color w:val="414042"/>
          <w:lang w:eastAsia="en-GB"/>
        </w:rPr>
        <w:br/>
        <w:t>Equality Impact Assessments could be a useful tool in this area, to demonstrate consideration of different options. These will continue to be rolled out across the University accompanied by staff training if required.</w:t>
      </w:r>
    </w:p>
    <w:p w14:paraId="0EDBBC76" w14:textId="77777777" w:rsidR="0041726A" w:rsidRPr="0041726A" w:rsidRDefault="0041726A" w:rsidP="0041726A">
      <w:pPr>
        <w:spacing w:before="100" w:beforeAutospacing="1" w:after="100" w:afterAutospacing="1" w:line="240" w:lineRule="auto"/>
        <w:outlineLvl w:val="3"/>
        <w:rPr>
          <w:rFonts w:eastAsia="Times New Roman" w:cs="Times New Roman"/>
          <w:b/>
          <w:color w:val="414042"/>
          <w:sz w:val="28"/>
          <w:szCs w:val="28"/>
          <w:lang w:eastAsia="en-GB"/>
        </w:rPr>
      </w:pPr>
      <w:r w:rsidRPr="0041726A">
        <w:rPr>
          <w:rFonts w:eastAsia="Times New Roman" w:cs="Times New Roman"/>
          <w:b/>
          <w:color w:val="414042"/>
          <w:sz w:val="28"/>
          <w:szCs w:val="28"/>
          <w:lang w:eastAsia="en-GB"/>
        </w:rPr>
        <w:t>Harassment</w:t>
      </w:r>
    </w:p>
    <w:p w14:paraId="1ED9BCFE" w14:textId="77777777" w:rsidR="0041726A" w:rsidRPr="0041726A" w:rsidRDefault="0041726A" w:rsidP="0041726A">
      <w:pPr>
        <w:spacing w:before="100" w:beforeAutospacing="1" w:after="100" w:afterAutospacing="1" w:line="240" w:lineRule="auto"/>
        <w:rPr>
          <w:rFonts w:eastAsia="Times New Roman" w:cs="Times New Roman"/>
          <w:color w:val="414042"/>
          <w:lang w:eastAsia="en-GB"/>
        </w:rPr>
      </w:pPr>
      <w:r w:rsidRPr="0041726A">
        <w:rPr>
          <w:rFonts w:eastAsia="Times New Roman" w:cs="Times New Roman"/>
          <w:color w:val="414042"/>
          <w:lang w:eastAsia="en-GB"/>
        </w:rPr>
        <w:t>Harassment is "unwanted conduct related to a relevant protected characteristic, which has the purpose or effect of violating an individual´s dignity or creating an intimidating, hostile, degrading, humiliating or offensive environment for that individual".</w:t>
      </w:r>
      <w:r w:rsidRPr="0041726A">
        <w:rPr>
          <w:rFonts w:eastAsia="Times New Roman" w:cs="Times New Roman"/>
          <w:color w:val="414042"/>
          <w:lang w:eastAsia="en-GB"/>
        </w:rPr>
        <w:br/>
      </w:r>
      <w:r w:rsidRPr="0041726A">
        <w:rPr>
          <w:rFonts w:eastAsia="Times New Roman" w:cs="Times New Roman"/>
          <w:color w:val="414042"/>
          <w:lang w:eastAsia="en-GB"/>
        </w:rPr>
        <w:br/>
        <w:t xml:space="preserve">Harassment applies to all protected characteristics except for pregnancy and maternity and marriage and civil partnership. </w:t>
      </w:r>
      <w:r w:rsidRPr="0041726A">
        <w:rPr>
          <w:rFonts w:eastAsia="Times New Roman" w:cs="Times New Roman"/>
          <w:b/>
          <w:bCs/>
          <w:color w:val="414042"/>
          <w:lang w:eastAsia="en-GB"/>
        </w:rPr>
        <w:t>Employees will now be able to complain of behaviour that they find offensive even if it is not directed at them, and the complainant need not possess the relevant characteristic themselves. Employees are also protected from harassment because of perception and association</w:t>
      </w:r>
      <w:r w:rsidRPr="0041726A">
        <w:rPr>
          <w:rFonts w:eastAsia="Times New Roman" w:cs="Times New Roman"/>
          <w:color w:val="414042"/>
          <w:lang w:eastAsia="en-GB"/>
        </w:rPr>
        <w:t>.</w:t>
      </w:r>
      <w:r w:rsidRPr="0041726A">
        <w:rPr>
          <w:rFonts w:eastAsia="Times New Roman" w:cs="Times New Roman"/>
          <w:color w:val="414042"/>
          <w:lang w:eastAsia="en-GB"/>
        </w:rPr>
        <w:br/>
      </w:r>
      <w:r w:rsidRPr="0041726A">
        <w:rPr>
          <w:rFonts w:eastAsia="Times New Roman" w:cs="Times New Roman"/>
          <w:color w:val="414042"/>
          <w:lang w:eastAsia="en-GB"/>
        </w:rPr>
        <w:br/>
        <w:t>Harassment will apply to all protected characteristics except for pregnancy and maternity and marriage and civil partnership. However, because of the overlap with sex and sexual orientation discrimination, for practical purposes, employers should assume the same protection will be given to people with these characteristics as for other protected characteristics.</w:t>
      </w:r>
    </w:p>
    <w:p w14:paraId="22342E5C" w14:textId="77777777" w:rsidR="0041726A" w:rsidRPr="0041726A" w:rsidRDefault="0041726A" w:rsidP="0041726A">
      <w:pPr>
        <w:spacing w:before="100" w:beforeAutospacing="1" w:after="100" w:afterAutospacing="1" w:line="240" w:lineRule="auto"/>
        <w:outlineLvl w:val="3"/>
        <w:rPr>
          <w:rFonts w:eastAsia="Times New Roman" w:cs="Times New Roman"/>
          <w:b/>
          <w:color w:val="414042"/>
          <w:sz w:val="28"/>
          <w:szCs w:val="28"/>
          <w:lang w:eastAsia="en-GB"/>
        </w:rPr>
      </w:pPr>
      <w:r w:rsidRPr="0041726A">
        <w:rPr>
          <w:rFonts w:eastAsia="Times New Roman" w:cs="Times New Roman"/>
          <w:b/>
          <w:color w:val="414042"/>
          <w:sz w:val="28"/>
          <w:szCs w:val="28"/>
          <w:lang w:eastAsia="en-GB"/>
        </w:rPr>
        <w:t>Third party harassment</w:t>
      </w:r>
    </w:p>
    <w:p w14:paraId="46E34598" w14:textId="77777777" w:rsidR="0041726A" w:rsidRPr="0041726A" w:rsidRDefault="0041726A" w:rsidP="0041726A">
      <w:pPr>
        <w:spacing w:before="100" w:beforeAutospacing="1" w:after="100" w:afterAutospacing="1" w:line="240" w:lineRule="auto"/>
        <w:rPr>
          <w:rFonts w:eastAsia="Times New Roman" w:cs="Times New Roman"/>
          <w:color w:val="414042"/>
          <w:lang w:eastAsia="en-GB"/>
        </w:rPr>
      </w:pPr>
      <w:r w:rsidRPr="0041726A">
        <w:rPr>
          <w:rFonts w:eastAsia="Times New Roman" w:cs="Times New Roman"/>
          <w:color w:val="414042"/>
          <w:lang w:eastAsia="en-GB"/>
        </w:rPr>
        <w:t>This already applies to sex and is now extended to cover age, disability, gender reassignment, race, religion or belief and sexual orientation. The Equality Act makes us potentially liable for harassment of our employees by people (third parties) who are not employees (for example, contractors or external trainers. Third parties can also include students). Strict requirements for third party harassment means that one-off incidents may still occur without the employee having recourse to complain: we will be liable however when harassment has occurred on at least two previous occasions, and we are aware that it has taken place and have not taken reasonable steps to prevent it from happening again.</w:t>
      </w:r>
    </w:p>
    <w:p w14:paraId="17F1A2F6" w14:textId="77777777" w:rsidR="0041726A" w:rsidRPr="0041726A" w:rsidRDefault="0041726A" w:rsidP="0041726A">
      <w:pPr>
        <w:spacing w:before="100" w:beforeAutospacing="1" w:after="100" w:afterAutospacing="1" w:line="240" w:lineRule="auto"/>
        <w:outlineLvl w:val="3"/>
        <w:rPr>
          <w:rFonts w:eastAsia="Times New Roman" w:cs="Times New Roman"/>
          <w:b/>
          <w:color w:val="414042"/>
          <w:sz w:val="28"/>
          <w:szCs w:val="28"/>
          <w:lang w:eastAsia="en-GB"/>
        </w:rPr>
      </w:pPr>
      <w:r w:rsidRPr="0041726A">
        <w:rPr>
          <w:rFonts w:eastAsia="Times New Roman" w:cs="Times New Roman"/>
          <w:b/>
          <w:color w:val="414042"/>
          <w:sz w:val="28"/>
          <w:szCs w:val="28"/>
          <w:lang w:eastAsia="en-GB"/>
        </w:rPr>
        <w:t>Victimisation</w:t>
      </w:r>
    </w:p>
    <w:p w14:paraId="10421D1D" w14:textId="1CEFF924" w:rsidR="000F1316" w:rsidRPr="007D4CCF" w:rsidRDefault="0041726A" w:rsidP="007D4CCF">
      <w:pPr>
        <w:spacing w:before="100" w:beforeAutospacing="1" w:after="100" w:afterAutospacing="1" w:line="240" w:lineRule="auto"/>
        <w:rPr>
          <w:rFonts w:eastAsia="Times New Roman" w:cs="Times New Roman"/>
          <w:color w:val="414042"/>
          <w:lang w:eastAsia="en-GB"/>
        </w:rPr>
      </w:pPr>
      <w:r w:rsidRPr="0041726A">
        <w:rPr>
          <w:rFonts w:eastAsia="Times New Roman" w:cs="Times New Roman"/>
          <w:color w:val="414042"/>
          <w:lang w:eastAsia="en-GB"/>
        </w:rPr>
        <w:t xml:space="preserve">Victimisation occurs when an employee is treated badly because they have made or supported a complaint or raised a grievance under the Equality Act; or because they are suspected of doing so. An employee is not protected from victimisation if they have maliciously made or supported an untrue </w:t>
      </w:r>
      <w:r w:rsidRPr="0041726A">
        <w:rPr>
          <w:rFonts w:eastAsia="Times New Roman" w:cs="Times New Roman"/>
          <w:color w:val="414042"/>
          <w:lang w:eastAsia="en-GB"/>
        </w:rPr>
        <w:lastRenderedPageBreak/>
        <w:t>complaint. There is no longer a need to compare treatment of a complainant with that of a person who has not made or supported a complaint under the Act.</w:t>
      </w:r>
    </w:p>
    <w:p w14:paraId="5363A857" w14:textId="77777777" w:rsidR="000F1316" w:rsidRPr="004E66A3" w:rsidRDefault="000F1316" w:rsidP="00156C21">
      <w:pPr>
        <w:pStyle w:val="PlainText"/>
        <w:rPr>
          <w:rFonts w:asciiTheme="minorHAnsi" w:hAnsiTheme="minorHAnsi" w:cstheme="minorHAnsi"/>
          <w:sz w:val="22"/>
          <w:szCs w:val="22"/>
        </w:rPr>
      </w:pPr>
    </w:p>
    <w:p w14:paraId="313E0466" w14:textId="77777777" w:rsidR="00156C21" w:rsidRPr="004E66A3" w:rsidRDefault="003E2CD6" w:rsidP="00BC3C6D">
      <w:pPr>
        <w:pStyle w:val="Heading1"/>
      </w:pPr>
      <w:bookmarkStart w:id="9" w:name="_Toc365883914"/>
      <w:bookmarkStart w:id="10" w:name="_Toc365894619"/>
      <w:r>
        <w:t>Responsibilities and S</w:t>
      </w:r>
      <w:r w:rsidR="00156C21" w:rsidRPr="004E66A3">
        <w:t>tructures</w:t>
      </w:r>
      <w:bookmarkEnd w:id="9"/>
      <w:bookmarkEnd w:id="10"/>
      <w:r w:rsidR="00156C21" w:rsidRPr="004E66A3">
        <w:t xml:space="preserve"> </w:t>
      </w:r>
    </w:p>
    <w:p w14:paraId="333B7B06" w14:textId="77777777" w:rsidR="00156C21" w:rsidRDefault="00156C21" w:rsidP="00156C21">
      <w:pPr>
        <w:pStyle w:val="PlainText"/>
        <w:rPr>
          <w:rFonts w:asciiTheme="minorHAnsi" w:hAnsiTheme="minorHAnsi" w:cstheme="minorHAnsi"/>
          <w:sz w:val="22"/>
          <w:szCs w:val="22"/>
        </w:rPr>
      </w:pPr>
    </w:p>
    <w:p w14:paraId="0BEB50FA" w14:textId="76C2D4A1" w:rsidR="00060E6D" w:rsidRPr="004E66A3" w:rsidRDefault="00060E6D" w:rsidP="00060E6D">
      <w:pPr>
        <w:pStyle w:val="Heading2"/>
      </w:pPr>
      <w:bookmarkStart w:id="11" w:name="_Toc365883917"/>
      <w:bookmarkStart w:id="12" w:name="_Toc365894622"/>
      <w:r w:rsidRPr="004E66A3">
        <w:t xml:space="preserve">The </w:t>
      </w:r>
      <w:bookmarkEnd w:id="11"/>
      <w:bookmarkEnd w:id="12"/>
      <w:r w:rsidR="007D4CCF">
        <w:t>Chief Executive Officer</w:t>
      </w:r>
    </w:p>
    <w:p w14:paraId="5D8E3859" w14:textId="26F6F36F" w:rsidR="00060E6D" w:rsidRPr="004E66A3" w:rsidRDefault="00060E6D" w:rsidP="00060E6D">
      <w:pPr>
        <w:pStyle w:val="PlainText"/>
        <w:rPr>
          <w:rFonts w:asciiTheme="minorHAnsi" w:hAnsiTheme="minorHAnsi" w:cstheme="minorHAnsi"/>
          <w:sz w:val="22"/>
          <w:szCs w:val="22"/>
        </w:rPr>
      </w:pPr>
      <w:r w:rsidRPr="004E66A3">
        <w:rPr>
          <w:rFonts w:asciiTheme="minorHAnsi" w:hAnsiTheme="minorHAnsi" w:cstheme="minorHAnsi"/>
          <w:sz w:val="22"/>
          <w:szCs w:val="22"/>
        </w:rPr>
        <w:t>It is the respons</w:t>
      </w:r>
      <w:r w:rsidR="007D4CCF">
        <w:rPr>
          <w:rFonts w:asciiTheme="minorHAnsi" w:hAnsiTheme="minorHAnsi" w:cstheme="minorHAnsi"/>
          <w:sz w:val="22"/>
          <w:szCs w:val="22"/>
        </w:rPr>
        <w:t>ibility of the Chief Executive officer</w:t>
      </w:r>
      <w:r w:rsidRPr="004E66A3">
        <w:rPr>
          <w:rFonts w:asciiTheme="minorHAnsi" w:hAnsiTheme="minorHAnsi" w:cstheme="minorHAnsi"/>
          <w:sz w:val="22"/>
          <w:szCs w:val="22"/>
        </w:rPr>
        <w:t xml:space="preserve"> to: </w:t>
      </w:r>
    </w:p>
    <w:p w14:paraId="34148AA5" w14:textId="77777777" w:rsidR="00060E6D" w:rsidRPr="004E66A3" w:rsidRDefault="00060E6D" w:rsidP="00060E6D">
      <w:pPr>
        <w:pStyle w:val="PlainText"/>
        <w:numPr>
          <w:ilvl w:val="0"/>
          <w:numId w:val="9"/>
        </w:numPr>
        <w:rPr>
          <w:rFonts w:asciiTheme="minorHAnsi" w:hAnsiTheme="minorHAnsi" w:cstheme="minorHAnsi"/>
          <w:sz w:val="22"/>
          <w:szCs w:val="22"/>
        </w:rPr>
      </w:pPr>
      <w:r w:rsidRPr="004E66A3">
        <w:rPr>
          <w:rFonts w:asciiTheme="minorHAnsi" w:hAnsiTheme="minorHAnsi" w:cstheme="minorHAnsi"/>
          <w:sz w:val="22"/>
          <w:szCs w:val="22"/>
        </w:rPr>
        <w:t>Give a consistent and high profile lead on</w:t>
      </w:r>
      <w:r>
        <w:rPr>
          <w:rFonts w:asciiTheme="minorHAnsi" w:hAnsiTheme="minorHAnsi" w:cstheme="minorHAnsi"/>
          <w:sz w:val="22"/>
          <w:szCs w:val="22"/>
        </w:rPr>
        <w:t xml:space="preserve"> equality and diversity issues</w:t>
      </w:r>
    </w:p>
    <w:p w14:paraId="1317AD64" w14:textId="77777777" w:rsidR="00060E6D" w:rsidRPr="004E66A3" w:rsidRDefault="00060E6D" w:rsidP="00060E6D">
      <w:pPr>
        <w:pStyle w:val="PlainText"/>
        <w:numPr>
          <w:ilvl w:val="0"/>
          <w:numId w:val="9"/>
        </w:numPr>
        <w:rPr>
          <w:rFonts w:asciiTheme="minorHAnsi" w:hAnsiTheme="minorHAnsi" w:cstheme="minorHAnsi"/>
          <w:sz w:val="22"/>
          <w:szCs w:val="22"/>
        </w:rPr>
      </w:pPr>
      <w:r w:rsidRPr="004E66A3">
        <w:rPr>
          <w:rFonts w:asciiTheme="minorHAnsi" w:hAnsiTheme="minorHAnsi" w:cstheme="minorHAnsi"/>
          <w:sz w:val="22"/>
          <w:szCs w:val="22"/>
        </w:rPr>
        <w:t>Promote the equality and diversity policy inside and outside of the organisati</w:t>
      </w:r>
      <w:r>
        <w:rPr>
          <w:rFonts w:asciiTheme="minorHAnsi" w:hAnsiTheme="minorHAnsi" w:cstheme="minorHAnsi"/>
          <w:sz w:val="22"/>
          <w:szCs w:val="22"/>
        </w:rPr>
        <w:t>on</w:t>
      </w:r>
    </w:p>
    <w:p w14:paraId="0E6399D1" w14:textId="77777777" w:rsidR="00060E6D" w:rsidRPr="004E66A3" w:rsidRDefault="00060E6D" w:rsidP="00060E6D">
      <w:pPr>
        <w:pStyle w:val="PlainText"/>
        <w:numPr>
          <w:ilvl w:val="0"/>
          <w:numId w:val="9"/>
        </w:numPr>
        <w:rPr>
          <w:rFonts w:asciiTheme="minorHAnsi" w:hAnsiTheme="minorHAnsi" w:cstheme="minorHAnsi"/>
          <w:sz w:val="22"/>
          <w:szCs w:val="22"/>
        </w:rPr>
      </w:pPr>
      <w:r w:rsidRPr="004E66A3">
        <w:rPr>
          <w:rFonts w:asciiTheme="minorHAnsi" w:hAnsiTheme="minorHAnsi" w:cstheme="minorHAnsi"/>
          <w:sz w:val="22"/>
          <w:szCs w:val="22"/>
        </w:rPr>
        <w:t xml:space="preserve">Ensure that the policy, its related procedures </w:t>
      </w:r>
      <w:r>
        <w:rPr>
          <w:rFonts w:asciiTheme="minorHAnsi" w:hAnsiTheme="minorHAnsi" w:cstheme="minorHAnsi"/>
          <w:sz w:val="22"/>
          <w:szCs w:val="22"/>
        </w:rPr>
        <w:t>and strategies are implemented</w:t>
      </w:r>
    </w:p>
    <w:p w14:paraId="1E109B27" w14:textId="77777777" w:rsidR="00060E6D" w:rsidRPr="00126CB2" w:rsidRDefault="00060E6D" w:rsidP="00060E6D">
      <w:pPr>
        <w:pStyle w:val="PlainText"/>
        <w:numPr>
          <w:ilvl w:val="0"/>
          <w:numId w:val="10"/>
        </w:numPr>
        <w:rPr>
          <w:rFonts w:asciiTheme="minorHAnsi" w:hAnsiTheme="minorHAnsi" w:cstheme="minorHAnsi"/>
          <w:sz w:val="22"/>
          <w:szCs w:val="22"/>
        </w:rPr>
      </w:pPr>
      <w:r w:rsidRPr="00126CB2">
        <w:rPr>
          <w:rFonts w:asciiTheme="minorHAnsi" w:hAnsiTheme="minorHAnsi" w:cstheme="minorHAnsi"/>
          <w:sz w:val="22"/>
          <w:szCs w:val="22"/>
        </w:rPr>
        <w:t>Ensure that all staff are aware of their responsibilities under the policy and are given appropriate training so that they can</w:t>
      </w:r>
      <w:r>
        <w:rPr>
          <w:rFonts w:asciiTheme="minorHAnsi" w:hAnsiTheme="minorHAnsi" w:cstheme="minorHAnsi"/>
          <w:sz w:val="22"/>
          <w:szCs w:val="22"/>
        </w:rPr>
        <w:t xml:space="preserve"> fulfil their responsibilities</w:t>
      </w:r>
    </w:p>
    <w:p w14:paraId="7E1CF1CB" w14:textId="77777777" w:rsidR="00060E6D" w:rsidRPr="004E66A3" w:rsidRDefault="00060E6D" w:rsidP="00060E6D">
      <w:pPr>
        <w:pStyle w:val="PlainText"/>
        <w:numPr>
          <w:ilvl w:val="0"/>
          <w:numId w:val="10"/>
        </w:numPr>
        <w:rPr>
          <w:rFonts w:asciiTheme="minorHAnsi" w:hAnsiTheme="minorHAnsi" w:cstheme="minorHAnsi"/>
          <w:sz w:val="22"/>
          <w:szCs w:val="22"/>
        </w:rPr>
      </w:pPr>
      <w:r w:rsidRPr="004E66A3">
        <w:rPr>
          <w:rFonts w:asciiTheme="minorHAnsi" w:hAnsiTheme="minorHAnsi" w:cstheme="minorHAnsi"/>
          <w:sz w:val="22"/>
          <w:szCs w:val="22"/>
        </w:rPr>
        <w:t>Ensure that students are aware of their res</w:t>
      </w:r>
      <w:r>
        <w:rPr>
          <w:rFonts w:asciiTheme="minorHAnsi" w:hAnsiTheme="minorHAnsi" w:cstheme="minorHAnsi"/>
          <w:sz w:val="22"/>
          <w:szCs w:val="22"/>
        </w:rPr>
        <w:t>ponsibilities under the policy</w:t>
      </w:r>
    </w:p>
    <w:p w14:paraId="3774F5A7" w14:textId="77777777" w:rsidR="00060E6D" w:rsidRPr="00126CB2" w:rsidRDefault="00060E6D" w:rsidP="00060E6D">
      <w:pPr>
        <w:pStyle w:val="PlainText"/>
        <w:numPr>
          <w:ilvl w:val="0"/>
          <w:numId w:val="10"/>
        </w:numPr>
        <w:rPr>
          <w:rFonts w:asciiTheme="minorHAnsi" w:hAnsiTheme="minorHAnsi" w:cstheme="minorHAnsi"/>
          <w:sz w:val="22"/>
          <w:szCs w:val="22"/>
        </w:rPr>
      </w:pPr>
      <w:r w:rsidRPr="00126CB2">
        <w:rPr>
          <w:rFonts w:asciiTheme="minorHAnsi" w:hAnsiTheme="minorHAnsi" w:cstheme="minorHAnsi"/>
          <w:sz w:val="22"/>
          <w:szCs w:val="22"/>
        </w:rPr>
        <w:t xml:space="preserve">Ensure that disciplinary action is taken against staff and students who discriminate or harass others. </w:t>
      </w:r>
    </w:p>
    <w:p w14:paraId="1D00D9B8" w14:textId="77777777" w:rsidR="00060E6D" w:rsidRPr="004E66A3" w:rsidRDefault="00060E6D" w:rsidP="00156C21">
      <w:pPr>
        <w:pStyle w:val="PlainText"/>
        <w:rPr>
          <w:rFonts w:asciiTheme="minorHAnsi" w:hAnsiTheme="minorHAnsi" w:cstheme="minorHAnsi"/>
          <w:sz w:val="22"/>
          <w:szCs w:val="22"/>
        </w:rPr>
      </w:pPr>
    </w:p>
    <w:p w14:paraId="44AD1759" w14:textId="77777777" w:rsidR="00156C21" w:rsidRPr="004E66A3" w:rsidRDefault="00060E6D" w:rsidP="00060E6D">
      <w:pPr>
        <w:pStyle w:val="Heading2"/>
        <w:ind w:left="720" w:hanging="720"/>
      </w:pPr>
      <w:r>
        <w:t>Executive Management Team</w:t>
      </w:r>
      <w:r w:rsidR="00156C21" w:rsidRPr="004E66A3">
        <w:t xml:space="preserve"> </w:t>
      </w:r>
    </w:p>
    <w:p w14:paraId="3F659151"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Confetti ICT will integrate the following principles in</w:t>
      </w:r>
      <w:r w:rsidR="0054229E">
        <w:rPr>
          <w:rFonts w:asciiTheme="minorHAnsi" w:hAnsiTheme="minorHAnsi" w:cstheme="minorHAnsi"/>
          <w:sz w:val="22"/>
          <w:szCs w:val="22"/>
        </w:rPr>
        <w:t>to</w:t>
      </w:r>
      <w:r w:rsidRPr="004E66A3">
        <w:rPr>
          <w:rFonts w:asciiTheme="minorHAnsi" w:hAnsiTheme="minorHAnsi" w:cstheme="minorHAnsi"/>
          <w:sz w:val="22"/>
          <w:szCs w:val="22"/>
        </w:rPr>
        <w:t xml:space="preserve"> all aspects of leadership and management: </w:t>
      </w:r>
    </w:p>
    <w:p w14:paraId="36849E0D" w14:textId="77777777" w:rsidR="00156C21" w:rsidRPr="004E66A3" w:rsidRDefault="00156C21" w:rsidP="00126CB2">
      <w:pPr>
        <w:pStyle w:val="PlainText"/>
        <w:numPr>
          <w:ilvl w:val="0"/>
          <w:numId w:val="8"/>
        </w:numPr>
        <w:rPr>
          <w:rFonts w:asciiTheme="minorHAnsi" w:hAnsiTheme="minorHAnsi" w:cstheme="minorHAnsi"/>
          <w:sz w:val="22"/>
          <w:szCs w:val="22"/>
        </w:rPr>
      </w:pPr>
      <w:r w:rsidRPr="004E66A3">
        <w:rPr>
          <w:rFonts w:asciiTheme="minorHAnsi" w:hAnsiTheme="minorHAnsi" w:cstheme="minorHAnsi"/>
          <w:sz w:val="22"/>
          <w:szCs w:val="22"/>
        </w:rPr>
        <w:t>Proactivity in promoting equality and div</w:t>
      </w:r>
      <w:r w:rsidR="00060E6D">
        <w:rPr>
          <w:rFonts w:asciiTheme="minorHAnsi" w:hAnsiTheme="minorHAnsi" w:cstheme="minorHAnsi"/>
          <w:sz w:val="22"/>
          <w:szCs w:val="22"/>
        </w:rPr>
        <w:t>ersity</w:t>
      </w:r>
    </w:p>
    <w:p w14:paraId="18B03975" w14:textId="77777777" w:rsidR="00156C21" w:rsidRPr="004E66A3" w:rsidRDefault="00156C21" w:rsidP="00126CB2">
      <w:pPr>
        <w:pStyle w:val="PlainText"/>
        <w:numPr>
          <w:ilvl w:val="0"/>
          <w:numId w:val="8"/>
        </w:numPr>
        <w:rPr>
          <w:rFonts w:asciiTheme="minorHAnsi" w:hAnsiTheme="minorHAnsi" w:cstheme="minorHAnsi"/>
          <w:sz w:val="22"/>
          <w:szCs w:val="22"/>
        </w:rPr>
      </w:pPr>
      <w:r w:rsidRPr="004E66A3">
        <w:rPr>
          <w:rFonts w:asciiTheme="minorHAnsi" w:hAnsiTheme="minorHAnsi" w:cstheme="minorHAnsi"/>
          <w:sz w:val="22"/>
          <w:szCs w:val="22"/>
        </w:rPr>
        <w:t>Ta</w:t>
      </w:r>
      <w:r w:rsidR="00126CB2">
        <w:rPr>
          <w:rFonts w:asciiTheme="minorHAnsi" w:hAnsiTheme="minorHAnsi" w:cstheme="minorHAnsi"/>
          <w:sz w:val="22"/>
          <w:szCs w:val="22"/>
        </w:rPr>
        <w:t>ckling unlawful discrimination</w:t>
      </w:r>
    </w:p>
    <w:p w14:paraId="3B990416" w14:textId="77777777" w:rsidR="00156C21" w:rsidRPr="004E66A3" w:rsidRDefault="00156C21" w:rsidP="00126CB2">
      <w:pPr>
        <w:pStyle w:val="PlainText"/>
        <w:numPr>
          <w:ilvl w:val="0"/>
          <w:numId w:val="8"/>
        </w:numPr>
        <w:rPr>
          <w:rFonts w:asciiTheme="minorHAnsi" w:hAnsiTheme="minorHAnsi" w:cstheme="minorHAnsi"/>
          <w:sz w:val="22"/>
          <w:szCs w:val="22"/>
        </w:rPr>
      </w:pPr>
      <w:r w:rsidRPr="004E66A3">
        <w:rPr>
          <w:rFonts w:asciiTheme="minorHAnsi" w:hAnsiTheme="minorHAnsi" w:cstheme="minorHAnsi"/>
          <w:sz w:val="22"/>
          <w:szCs w:val="22"/>
        </w:rPr>
        <w:t xml:space="preserve">Encouraging, supporting and enabling all students and staff to reach their full potential </w:t>
      </w:r>
    </w:p>
    <w:p w14:paraId="783E9DE0" w14:textId="77777777" w:rsidR="00156C21" w:rsidRPr="00126CB2" w:rsidRDefault="00156C21" w:rsidP="00126CB2">
      <w:pPr>
        <w:pStyle w:val="PlainText"/>
        <w:numPr>
          <w:ilvl w:val="0"/>
          <w:numId w:val="8"/>
        </w:numPr>
        <w:rPr>
          <w:rFonts w:asciiTheme="minorHAnsi" w:hAnsiTheme="minorHAnsi" w:cstheme="minorHAnsi"/>
          <w:sz w:val="22"/>
          <w:szCs w:val="22"/>
        </w:rPr>
      </w:pPr>
      <w:r w:rsidRPr="00126CB2">
        <w:rPr>
          <w:rFonts w:asciiTheme="minorHAnsi" w:hAnsiTheme="minorHAnsi" w:cstheme="minorHAnsi"/>
          <w:sz w:val="22"/>
          <w:szCs w:val="22"/>
        </w:rPr>
        <w:t>Working in partnership with stakeholders to tackle all forms of discrimination and establish, promote and disseminate</w:t>
      </w:r>
      <w:r w:rsidR="00126CB2">
        <w:rPr>
          <w:rFonts w:asciiTheme="minorHAnsi" w:hAnsiTheme="minorHAnsi" w:cstheme="minorHAnsi"/>
          <w:sz w:val="22"/>
          <w:szCs w:val="22"/>
        </w:rPr>
        <w:t xml:space="preserve"> good practice</w:t>
      </w:r>
    </w:p>
    <w:p w14:paraId="153B8B12" w14:textId="77777777" w:rsidR="00156C21" w:rsidRDefault="00156C21" w:rsidP="00126CB2">
      <w:pPr>
        <w:pStyle w:val="PlainText"/>
        <w:numPr>
          <w:ilvl w:val="0"/>
          <w:numId w:val="8"/>
        </w:numPr>
        <w:rPr>
          <w:rFonts w:asciiTheme="minorHAnsi" w:hAnsiTheme="minorHAnsi" w:cstheme="minorHAnsi"/>
          <w:sz w:val="22"/>
          <w:szCs w:val="22"/>
        </w:rPr>
      </w:pPr>
      <w:r w:rsidRPr="00126CB2">
        <w:rPr>
          <w:rFonts w:asciiTheme="minorHAnsi" w:hAnsiTheme="minorHAnsi" w:cstheme="minorHAnsi"/>
          <w:sz w:val="22"/>
          <w:szCs w:val="22"/>
        </w:rPr>
        <w:t xml:space="preserve">Seeking to ensure that all staff, students and other members of Confetti ICT promote, support and comply with </w:t>
      </w:r>
      <w:r w:rsidR="00060E6D">
        <w:rPr>
          <w:rFonts w:asciiTheme="minorHAnsi" w:hAnsiTheme="minorHAnsi" w:cstheme="minorHAnsi"/>
          <w:sz w:val="22"/>
          <w:szCs w:val="22"/>
        </w:rPr>
        <w:t>this</w:t>
      </w:r>
      <w:r w:rsidRPr="00126CB2">
        <w:rPr>
          <w:rFonts w:asciiTheme="minorHAnsi" w:hAnsiTheme="minorHAnsi" w:cstheme="minorHAnsi"/>
          <w:sz w:val="22"/>
          <w:szCs w:val="22"/>
        </w:rPr>
        <w:t xml:space="preserve"> policy. </w:t>
      </w:r>
    </w:p>
    <w:p w14:paraId="2852EC36" w14:textId="3DD541FC" w:rsidR="00060E6D" w:rsidRDefault="00060E6D" w:rsidP="00060E6D">
      <w:pPr>
        <w:pStyle w:val="PlainText"/>
        <w:numPr>
          <w:ilvl w:val="0"/>
          <w:numId w:val="8"/>
        </w:numPr>
        <w:rPr>
          <w:rFonts w:asciiTheme="minorHAnsi" w:hAnsiTheme="minorHAnsi" w:cstheme="minorHAnsi"/>
          <w:sz w:val="22"/>
          <w:szCs w:val="22"/>
        </w:rPr>
      </w:pPr>
      <w:r w:rsidRPr="00126CB2">
        <w:rPr>
          <w:rFonts w:asciiTheme="minorHAnsi" w:hAnsiTheme="minorHAnsi" w:cstheme="minorHAnsi"/>
          <w:sz w:val="22"/>
          <w:szCs w:val="22"/>
        </w:rPr>
        <w:t xml:space="preserve">Ensure that </w:t>
      </w:r>
      <w:r>
        <w:rPr>
          <w:rFonts w:asciiTheme="minorHAnsi" w:hAnsiTheme="minorHAnsi" w:cstheme="minorHAnsi"/>
          <w:sz w:val="22"/>
          <w:szCs w:val="22"/>
        </w:rPr>
        <w:t>Leadership and</w:t>
      </w:r>
      <w:r w:rsidRPr="00126CB2">
        <w:rPr>
          <w:rFonts w:asciiTheme="minorHAnsi" w:hAnsiTheme="minorHAnsi" w:cstheme="minorHAnsi"/>
          <w:sz w:val="22"/>
          <w:szCs w:val="22"/>
        </w:rPr>
        <w:t xml:space="preserve"> Management </w:t>
      </w:r>
      <w:r>
        <w:rPr>
          <w:rFonts w:asciiTheme="minorHAnsi" w:hAnsiTheme="minorHAnsi" w:cstheme="minorHAnsi"/>
          <w:sz w:val="22"/>
          <w:szCs w:val="22"/>
        </w:rPr>
        <w:t xml:space="preserve">are aware of their </w:t>
      </w:r>
      <w:r w:rsidRPr="00126CB2">
        <w:rPr>
          <w:rFonts w:asciiTheme="minorHAnsi" w:hAnsiTheme="minorHAnsi" w:cstheme="minorHAnsi"/>
          <w:sz w:val="22"/>
          <w:szCs w:val="22"/>
        </w:rPr>
        <w:t>statutory responsibilities in rela</w:t>
      </w:r>
      <w:r>
        <w:rPr>
          <w:rFonts w:asciiTheme="minorHAnsi" w:hAnsiTheme="minorHAnsi" w:cstheme="minorHAnsi"/>
          <w:sz w:val="22"/>
          <w:szCs w:val="22"/>
        </w:rPr>
        <w:t>tion to equalities legislation</w:t>
      </w:r>
    </w:p>
    <w:p w14:paraId="39513345" w14:textId="0B1FD96A" w:rsidR="00451DD6" w:rsidRPr="00126CB2" w:rsidRDefault="00451DD6" w:rsidP="00060E6D">
      <w:pPr>
        <w:pStyle w:val="PlainText"/>
        <w:numPr>
          <w:ilvl w:val="0"/>
          <w:numId w:val="8"/>
        </w:numPr>
        <w:rPr>
          <w:rFonts w:asciiTheme="minorHAnsi" w:hAnsiTheme="minorHAnsi" w:cstheme="minorHAnsi"/>
          <w:sz w:val="22"/>
          <w:szCs w:val="22"/>
        </w:rPr>
      </w:pPr>
      <w:r>
        <w:rPr>
          <w:rFonts w:asciiTheme="minorHAnsi" w:hAnsiTheme="minorHAnsi" w:cstheme="minorHAnsi"/>
          <w:sz w:val="22"/>
          <w:szCs w:val="22"/>
        </w:rPr>
        <w:t>Annually review the EDI and other related policies</w:t>
      </w:r>
    </w:p>
    <w:p w14:paraId="7E620684" w14:textId="13A7DAB0" w:rsidR="007C63DA" w:rsidRDefault="007C63DA" w:rsidP="00156C21">
      <w:pPr>
        <w:pStyle w:val="PlainText"/>
        <w:rPr>
          <w:rFonts w:asciiTheme="minorHAnsi" w:hAnsiTheme="minorHAnsi" w:cstheme="minorHAnsi"/>
          <w:sz w:val="22"/>
          <w:szCs w:val="22"/>
        </w:rPr>
      </w:pPr>
    </w:p>
    <w:p w14:paraId="11A0E826" w14:textId="77777777" w:rsidR="00156C21" w:rsidRPr="004E66A3" w:rsidRDefault="00156C21" w:rsidP="00126CB2">
      <w:pPr>
        <w:pStyle w:val="Heading2"/>
      </w:pPr>
      <w:bookmarkStart w:id="13" w:name="_Toc365883916"/>
      <w:bookmarkStart w:id="14" w:name="_Toc365894621"/>
      <w:r w:rsidRPr="004E66A3">
        <w:t>The Senior Management Team</w:t>
      </w:r>
      <w:bookmarkEnd w:id="13"/>
      <w:bookmarkEnd w:id="14"/>
      <w:r w:rsidRPr="004E66A3">
        <w:t xml:space="preserve"> </w:t>
      </w:r>
    </w:p>
    <w:p w14:paraId="64F6A663"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It is the responsibility of the Senior Management Team of the Confetti Media Group to: </w:t>
      </w:r>
    </w:p>
    <w:p w14:paraId="655A00B9" w14:textId="19006358" w:rsidR="00156C21" w:rsidRPr="00126CB2" w:rsidRDefault="00451DD6" w:rsidP="00126CB2">
      <w:pPr>
        <w:pStyle w:val="PlainText"/>
        <w:numPr>
          <w:ilvl w:val="0"/>
          <w:numId w:val="9"/>
        </w:numPr>
        <w:rPr>
          <w:rFonts w:asciiTheme="minorHAnsi" w:hAnsiTheme="minorHAnsi" w:cstheme="minorHAnsi"/>
          <w:sz w:val="22"/>
          <w:szCs w:val="22"/>
        </w:rPr>
      </w:pPr>
      <w:r>
        <w:rPr>
          <w:rFonts w:asciiTheme="minorHAnsi" w:hAnsiTheme="minorHAnsi" w:cstheme="minorHAnsi"/>
          <w:sz w:val="22"/>
          <w:szCs w:val="22"/>
        </w:rPr>
        <w:t>Ensure</w:t>
      </w:r>
      <w:r w:rsidR="00156C21" w:rsidRPr="00126CB2">
        <w:rPr>
          <w:rFonts w:asciiTheme="minorHAnsi" w:hAnsiTheme="minorHAnsi" w:cstheme="minorHAnsi"/>
          <w:sz w:val="22"/>
          <w:szCs w:val="22"/>
        </w:rPr>
        <w:t xml:space="preserve"> a strategic framework that fosters a positive ethos with regard to equality and diversity and the elimination </w:t>
      </w:r>
      <w:r w:rsidR="00126CB2">
        <w:rPr>
          <w:rFonts w:asciiTheme="minorHAnsi" w:hAnsiTheme="minorHAnsi" w:cstheme="minorHAnsi"/>
          <w:sz w:val="22"/>
          <w:szCs w:val="22"/>
        </w:rPr>
        <w:t>of all forms of discrimination</w:t>
      </w:r>
    </w:p>
    <w:p w14:paraId="48DAB477" w14:textId="77777777" w:rsidR="00156C21" w:rsidRDefault="00156C21" w:rsidP="00126CB2">
      <w:pPr>
        <w:pStyle w:val="PlainText"/>
        <w:numPr>
          <w:ilvl w:val="0"/>
          <w:numId w:val="9"/>
        </w:numPr>
        <w:rPr>
          <w:rFonts w:asciiTheme="minorHAnsi" w:hAnsiTheme="minorHAnsi" w:cstheme="minorHAnsi"/>
          <w:sz w:val="22"/>
          <w:szCs w:val="22"/>
        </w:rPr>
      </w:pPr>
      <w:r w:rsidRPr="00126CB2">
        <w:rPr>
          <w:rFonts w:asciiTheme="minorHAnsi" w:hAnsiTheme="minorHAnsi" w:cstheme="minorHAnsi"/>
          <w:sz w:val="22"/>
          <w:szCs w:val="22"/>
        </w:rPr>
        <w:t>Ensure that the Senior Management Team</w:t>
      </w:r>
      <w:r w:rsidR="00060E6D">
        <w:rPr>
          <w:rFonts w:asciiTheme="minorHAnsi" w:hAnsiTheme="minorHAnsi" w:cstheme="minorHAnsi"/>
          <w:sz w:val="22"/>
          <w:szCs w:val="22"/>
        </w:rPr>
        <w:t xml:space="preserve"> </w:t>
      </w:r>
      <w:r w:rsidR="000F2504">
        <w:rPr>
          <w:rFonts w:asciiTheme="minorHAnsi" w:hAnsiTheme="minorHAnsi" w:cstheme="minorHAnsi"/>
          <w:sz w:val="22"/>
          <w:szCs w:val="22"/>
        </w:rPr>
        <w:t xml:space="preserve">comply with the </w:t>
      </w:r>
      <w:r w:rsidRPr="00126CB2">
        <w:rPr>
          <w:rFonts w:asciiTheme="minorHAnsi" w:hAnsiTheme="minorHAnsi" w:cstheme="minorHAnsi"/>
          <w:sz w:val="22"/>
          <w:szCs w:val="22"/>
        </w:rPr>
        <w:t>statutory responsibilities in rela</w:t>
      </w:r>
      <w:r w:rsidR="00126CB2">
        <w:rPr>
          <w:rFonts w:asciiTheme="minorHAnsi" w:hAnsiTheme="minorHAnsi" w:cstheme="minorHAnsi"/>
          <w:sz w:val="22"/>
          <w:szCs w:val="22"/>
        </w:rPr>
        <w:t xml:space="preserve">tion to </w:t>
      </w:r>
      <w:r w:rsidR="000F2504">
        <w:rPr>
          <w:rFonts w:asciiTheme="minorHAnsi" w:hAnsiTheme="minorHAnsi" w:cstheme="minorHAnsi"/>
          <w:sz w:val="22"/>
          <w:szCs w:val="22"/>
        </w:rPr>
        <w:t xml:space="preserve">implementation of </w:t>
      </w:r>
      <w:r w:rsidR="00126CB2">
        <w:rPr>
          <w:rFonts w:asciiTheme="minorHAnsi" w:hAnsiTheme="minorHAnsi" w:cstheme="minorHAnsi"/>
          <w:sz w:val="22"/>
          <w:szCs w:val="22"/>
        </w:rPr>
        <w:t>equalities legislation</w:t>
      </w:r>
    </w:p>
    <w:p w14:paraId="094A0B5B" w14:textId="77777777" w:rsidR="000F2504" w:rsidRPr="00126CB2" w:rsidRDefault="000F2504" w:rsidP="000F2504">
      <w:pPr>
        <w:pStyle w:val="PlainText"/>
        <w:numPr>
          <w:ilvl w:val="0"/>
          <w:numId w:val="9"/>
        </w:numPr>
        <w:rPr>
          <w:rFonts w:asciiTheme="minorHAnsi" w:hAnsiTheme="minorHAnsi" w:cstheme="minorHAnsi"/>
          <w:sz w:val="22"/>
          <w:szCs w:val="22"/>
        </w:rPr>
      </w:pPr>
      <w:r w:rsidRPr="007C63DA">
        <w:rPr>
          <w:rFonts w:asciiTheme="minorHAnsi" w:hAnsiTheme="minorHAnsi" w:cstheme="minorHAnsi"/>
          <w:sz w:val="22"/>
          <w:szCs w:val="22"/>
        </w:rPr>
        <w:t xml:space="preserve">To </w:t>
      </w:r>
      <w:r>
        <w:rPr>
          <w:rFonts w:asciiTheme="minorHAnsi" w:hAnsiTheme="minorHAnsi" w:cstheme="minorHAnsi"/>
          <w:sz w:val="22"/>
          <w:szCs w:val="22"/>
        </w:rPr>
        <w:t>provide</w:t>
      </w:r>
      <w:r w:rsidRPr="007C63DA">
        <w:rPr>
          <w:rFonts w:asciiTheme="minorHAnsi" w:hAnsiTheme="minorHAnsi" w:cstheme="minorHAnsi"/>
          <w:sz w:val="22"/>
          <w:szCs w:val="22"/>
        </w:rPr>
        <w:t xml:space="preserve"> appropriate training</w:t>
      </w:r>
      <w:r>
        <w:rPr>
          <w:rFonts w:asciiTheme="minorHAnsi" w:hAnsiTheme="minorHAnsi" w:cstheme="minorHAnsi"/>
          <w:sz w:val="22"/>
          <w:szCs w:val="22"/>
        </w:rPr>
        <w:t xml:space="preserve"> and support</w:t>
      </w:r>
      <w:r w:rsidRPr="007C63DA">
        <w:rPr>
          <w:rFonts w:asciiTheme="minorHAnsi" w:hAnsiTheme="minorHAnsi" w:cstheme="minorHAnsi"/>
          <w:sz w:val="22"/>
          <w:szCs w:val="22"/>
        </w:rPr>
        <w:t xml:space="preserve"> to ensure </w:t>
      </w:r>
      <w:r>
        <w:rPr>
          <w:rFonts w:asciiTheme="minorHAnsi" w:hAnsiTheme="minorHAnsi" w:cstheme="minorHAnsi"/>
          <w:sz w:val="22"/>
          <w:szCs w:val="22"/>
        </w:rPr>
        <w:t>Confetti ICT members are</w:t>
      </w:r>
      <w:r w:rsidRPr="007C63DA">
        <w:rPr>
          <w:rFonts w:asciiTheme="minorHAnsi" w:hAnsiTheme="minorHAnsi" w:cstheme="minorHAnsi"/>
          <w:sz w:val="22"/>
          <w:szCs w:val="22"/>
        </w:rPr>
        <w:t xml:space="preserve"> confident </w:t>
      </w:r>
      <w:r>
        <w:rPr>
          <w:rFonts w:asciiTheme="minorHAnsi" w:hAnsiTheme="minorHAnsi" w:cstheme="minorHAnsi"/>
          <w:sz w:val="22"/>
          <w:szCs w:val="22"/>
        </w:rPr>
        <w:t>in</w:t>
      </w:r>
      <w:r w:rsidRPr="007C63DA">
        <w:rPr>
          <w:rFonts w:asciiTheme="minorHAnsi" w:hAnsiTheme="minorHAnsi" w:cstheme="minorHAnsi"/>
          <w:sz w:val="22"/>
          <w:szCs w:val="22"/>
        </w:rPr>
        <w:t xml:space="preserve"> their </w:t>
      </w:r>
      <w:r>
        <w:rPr>
          <w:rFonts w:asciiTheme="minorHAnsi" w:hAnsiTheme="minorHAnsi" w:cstheme="minorHAnsi"/>
          <w:sz w:val="22"/>
          <w:szCs w:val="22"/>
        </w:rPr>
        <w:t xml:space="preserve">implementation of the policy.  </w:t>
      </w:r>
    </w:p>
    <w:p w14:paraId="78A25887" w14:textId="77777777" w:rsidR="00156C21" w:rsidRPr="004E66A3" w:rsidRDefault="00156C21" w:rsidP="00126CB2">
      <w:pPr>
        <w:pStyle w:val="PlainText"/>
        <w:numPr>
          <w:ilvl w:val="0"/>
          <w:numId w:val="9"/>
        </w:numPr>
        <w:rPr>
          <w:rFonts w:asciiTheme="minorHAnsi" w:hAnsiTheme="minorHAnsi" w:cstheme="minorHAnsi"/>
          <w:sz w:val="22"/>
          <w:szCs w:val="22"/>
        </w:rPr>
      </w:pPr>
      <w:r w:rsidRPr="004E66A3">
        <w:rPr>
          <w:rFonts w:asciiTheme="minorHAnsi" w:hAnsiTheme="minorHAnsi" w:cstheme="minorHAnsi"/>
          <w:sz w:val="22"/>
          <w:szCs w:val="22"/>
        </w:rPr>
        <w:t xml:space="preserve">Ensure that the policy is implemented. </w:t>
      </w:r>
    </w:p>
    <w:p w14:paraId="072B3546" w14:textId="77777777" w:rsidR="00156C21" w:rsidRDefault="00156C21" w:rsidP="00156C21">
      <w:pPr>
        <w:pStyle w:val="PlainText"/>
        <w:rPr>
          <w:rFonts w:asciiTheme="minorHAnsi" w:hAnsiTheme="minorHAnsi" w:cstheme="minorHAnsi"/>
          <w:sz w:val="22"/>
          <w:szCs w:val="22"/>
        </w:rPr>
      </w:pPr>
    </w:p>
    <w:p w14:paraId="1FA76638" w14:textId="77777777" w:rsidR="00156C21" w:rsidRPr="004E66A3" w:rsidRDefault="00156C21" w:rsidP="00156C21">
      <w:pPr>
        <w:pStyle w:val="PlainText"/>
        <w:rPr>
          <w:rFonts w:asciiTheme="minorHAnsi" w:hAnsiTheme="minorHAnsi" w:cstheme="minorHAnsi"/>
          <w:sz w:val="22"/>
          <w:szCs w:val="22"/>
        </w:rPr>
      </w:pPr>
    </w:p>
    <w:p w14:paraId="74093720" w14:textId="77777777" w:rsidR="00156C21" w:rsidRPr="004E66A3" w:rsidRDefault="00156C21" w:rsidP="00126CB2">
      <w:pPr>
        <w:pStyle w:val="Heading2"/>
      </w:pPr>
      <w:bookmarkStart w:id="15" w:name="_Toc365883918"/>
      <w:bookmarkStart w:id="16" w:name="_Toc365894623"/>
      <w:r w:rsidRPr="004E66A3">
        <w:t xml:space="preserve">All </w:t>
      </w:r>
      <w:r w:rsidR="000F2504">
        <w:t>Course Leaders</w:t>
      </w:r>
      <w:r w:rsidRPr="004E66A3">
        <w:t xml:space="preserve"> of Confetti ICT</w:t>
      </w:r>
      <w:bookmarkEnd w:id="15"/>
      <w:bookmarkEnd w:id="16"/>
      <w:r w:rsidRPr="004E66A3">
        <w:t xml:space="preserve"> </w:t>
      </w:r>
    </w:p>
    <w:p w14:paraId="2094BD17"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It is the responsibility of </w:t>
      </w:r>
      <w:r w:rsidR="000F2504">
        <w:rPr>
          <w:rFonts w:asciiTheme="minorHAnsi" w:hAnsiTheme="minorHAnsi" w:cstheme="minorHAnsi"/>
          <w:sz w:val="22"/>
          <w:szCs w:val="22"/>
        </w:rPr>
        <w:t>Course Leaders</w:t>
      </w:r>
      <w:r w:rsidRPr="004E66A3">
        <w:rPr>
          <w:rFonts w:asciiTheme="minorHAnsi" w:hAnsiTheme="minorHAnsi" w:cstheme="minorHAnsi"/>
          <w:sz w:val="22"/>
          <w:szCs w:val="22"/>
        </w:rPr>
        <w:t xml:space="preserve"> of Confetti ICT to: </w:t>
      </w:r>
    </w:p>
    <w:p w14:paraId="0526D594" w14:textId="76069979" w:rsidR="00156C21" w:rsidRPr="00126CB2" w:rsidRDefault="00156C21" w:rsidP="00126CB2">
      <w:pPr>
        <w:pStyle w:val="PlainText"/>
        <w:numPr>
          <w:ilvl w:val="0"/>
          <w:numId w:val="11"/>
        </w:numPr>
        <w:rPr>
          <w:rFonts w:asciiTheme="minorHAnsi" w:hAnsiTheme="minorHAnsi" w:cstheme="minorHAnsi"/>
          <w:sz w:val="22"/>
          <w:szCs w:val="22"/>
        </w:rPr>
      </w:pPr>
      <w:r w:rsidRPr="00126CB2">
        <w:rPr>
          <w:rFonts w:asciiTheme="minorHAnsi" w:hAnsiTheme="minorHAnsi" w:cstheme="minorHAnsi"/>
          <w:sz w:val="22"/>
          <w:szCs w:val="22"/>
        </w:rPr>
        <w:t xml:space="preserve">Take the lead in creating a positive ethos in relation to equality and diversity and </w:t>
      </w:r>
      <w:r w:rsidR="000F2504">
        <w:rPr>
          <w:rFonts w:asciiTheme="minorHAnsi" w:hAnsiTheme="minorHAnsi" w:cstheme="minorHAnsi"/>
          <w:sz w:val="22"/>
          <w:szCs w:val="22"/>
        </w:rPr>
        <w:t>implementing</w:t>
      </w:r>
      <w:r w:rsidRPr="00126CB2">
        <w:rPr>
          <w:rFonts w:asciiTheme="minorHAnsi" w:hAnsiTheme="minorHAnsi" w:cstheme="minorHAnsi"/>
          <w:sz w:val="22"/>
          <w:szCs w:val="22"/>
        </w:rPr>
        <w:t xml:space="preserve"> the </w:t>
      </w:r>
      <w:r w:rsidR="000F2504">
        <w:rPr>
          <w:rFonts w:asciiTheme="minorHAnsi" w:hAnsiTheme="minorHAnsi" w:cstheme="minorHAnsi"/>
          <w:sz w:val="22"/>
          <w:szCs w:val="22"/>
        </w:rPr>
        <w:t>policy</w:t>
      </w:r>
      <w:r w:rsidR="00451DD6">
        <w:rPr>
          <w:rFonts w:asciiTheme="minorHAnsi" w:hAnsiTheme="minorHAnsi" w:cstheme="minorHAnsi"/>
          <w:sz w:val="22"/>
          <w:szCs w:val="22"/>
        </w:rPr>
        <w:t xml:space="preserve"> in their curriculum area.</w:t>
      </w:r>
    </w:p>
    <w:p w14:paraId="3DDC4769" w14:textId="77777777" w:rsidR="00156C21" w:rsidRPr="004E66A3" w:rsidRDefault="00156C21" w:rsidP="00126CB2">
      <w:pPr>
        <w:pStyle w:val="PlainText"/>
        <w:numPr>
          <w:ilvl w:val="0"/>
          <w:numId w:val="11"/>
        </w:numPr>
        <w:rPr>
          <w:rFonts w:asciiTheme="minorHAnsi" w:hAnsiTheme="minorHAnsi" w:cstheme="minorHAnsi"/>
          <w:sz w:val="22"/>
          <w:szCs w:val="22"/>
        </w:rPr>
      </w:pPr>
      <w:r w:rsidRPr="004E66A3">
        <w:rPr>
          <w:rFonts w:asciiTheme="minorHAnsi" w:hAnsiTheme="minorHAnsi" w:cstheme="minorHAnsi"/>
          <w:sz w:val="22"/>
          <w:szCs w:val="22"/>
        </w:rPr>
        <w:t>Ensure that they are aware of Confetti ICT’s statutory duties in relation to equ</w:t>
      </w:r>
      <w:r w:rsidR="00126CB2">
        <w:rPr>
          <w:rFonts w:asciiTheme="minorHAnsi" w:hAnsiTheme="minorHAnsi" w:cstheme="minorHAnsi"/>
          <w:sz w:val="22"/>
          <w:szCs w:val="22"/>
        </w:rPr>
        <w:t>alities legislation</w:t>
      </w:r>
      <w:r w:rsidRPr="004E66A3">
        <w:rPr>
          <w:rFonts w:asciiTheme="minorHAnsi" w:hAnsiTheme="minorHAnsi" w:cstheme="minorHAnsi"/>
          <w:sz w:val="22"/>
          <w:szCs w:val="22"/>
        </w:rPr>
        <w:t xml:space="preserve"> </w:t>
      </w:r>
    </w:p>
    <w:p w14:paraId="46AC6D46" w14:textId="77777777" w:rsidR="00156C21" w:rsidRPr="00126CB2" w:rsidRDefault="00156C21" w:rsidP="00126CB2">
      <w:pPr>
        <w:pStyle w:val="PlainText"/>
        <w:numPr>
          <w:ilvl w:val="0"/>
          <w:numId w:val="11"/>
        </w:numPr>
        <w:rPr>
          <w:rFonts w:asciiTheme="minorHAnsi" w:hAnsiTheme="minorHAnsi" w:cstheme="minorHAnsi"/>
          <w:sz w:val="22"/>
          <w:szCs w:val="22"/>
        </w:rPr>
      </w:pPr>
      <w:r w:rsidRPr="00126CB2">
        <w:rPr>
          <w:rFonts w:asciiTheme="minorHAnsi" w:hAnsiTheme="minorHAnsi" w:cstheme="minorHAnsi"/>
          <w:sz w:val="22"/>
          <w:szCs w:val="22"/>
        </w:rPr>
        <w:t>Treat all concerns with regard to equalities issues raised by students and staff seriously and with sensitivity, to investigate and, if appropriate, instigate disciplinary action against staff and students who discriminate or h</w:t>
      </w:r>
      <w:r w:rsidR="00126CB2">
        <w:rPr>
          <w:rFonts w:asciiTheme="minorHAnsi" w:hAnsiTheme="minorHAnsi" w:cstheme="minorHAnsi"/>
          <w:sz w:val="22"/>
          <w:szCs w:val="22"/>
        </w:rPr>
        <w:t>arass others</w:t>
      </w:r>
    </w:p>
    <w:p w14:paraId="5FE8E002" w14:textId="77777777" w:rsidR="00156C21" w:rsidRPr="004E66A3" w:rsidRDefault="00156C21" w:rsidP="00126CB2">
      <w:pPr>
        <w:pStyle w:val="PlainText"/>
        <w:numPr>
          <w:ilvl w:val="0"/>
          <w:numId w:val="11"/>
        </w:numPr>
        <w:rPr>
          <w:rFonts w:asciiTheme="minorHAnsi" w:hAnsiTheme="minorHAnsi" w:cstheme="minorHAnsi"/>
          <w:sz w:val="22"/>
          <w:szCs w:val="22"/>
        </w:rPr>
      </w:pPr>
      <w:r w:rsidRPr="004E66A3">
        <w:rPr>
          <w:rFonts w:asciiTheme="minorHAnsi" w:hAnsiTheme="minorHAnsi" w:cstheme="minorHAnsi"/>
          <w:sz w:val="22"/>
          <w:szCs w:val="22"/>
        </w:rPr>
        <w:t xml:space="preserve">Deal with incidents of discrimination and harassment. </w:t>
      </w:r>
    </w:p>
    <w:p w14:paraId="03E694CE" w14:textId="77777777" w:rsidR="00156C21" w:rsidRPr="004E66A3" w:rsidRDefault="00156C21" w:rsidP="00156C21">
      <w:pPr>
        <w:pStyle w:val="PlainText"/>
        <w:rPr>
          <w:rFonts w:asciiTheme="minorHAnsi" w:hAnsiTheme="minorHAnsi" w:cstheme="minorHAnsi"/>
          <w:sz w:val="22"/>
          <w:szCs w:val="22"/>
        </w:rPr>
      </w:pPr>
    </w:p>
    <w:p w14:paraId="3FE761C7" w14:textId="77777777" w:rsidR="00156C21" w:rsidRPr="004E66A3" w:rsidRDefault="00156C21" w:rsidP="00126CB2">
      <w:pPr>
        <w:pStyle w:val="Heading2"/>
      </w:pPr>
      <w:bookmarkStart w:id="17" w:name="_Toc365883919"/>
      <w:bookmarkStart w:id="18" w:name="_Toc365894624"/>
      <w:r w:rsidRPr="004E66A3">
        <w:lastRenderedPageBreak/>
        <w:t>All Staff of Confetti ICT</w:t>
      </w:r>
      <w:bookmarkEnd w:id="17"/>
      <w:bookmarkEnd w:id="18"/>
      <w:r w:rsidRPr="004E66A3">
        <w:t xml:space="preserve"> </w:t>
      </w:r>
    </w:p>
    <w:p w14:paraId="2A9ED8F3"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Everyone in the Confetti ICT community has a responsibility to give full and active support for the EDI policy by ensuring: </w:t>
      </w:r>
    </w:p>
    <w:p w14:paraId="2AF5AAF6" w14:textId="77777777" w:rsidR="00156C21" w:rsidRPr="00126CB2" w:rsidRDefault="00156C21" w:rsidP="00156C21">
      <w:pPr>
        <w:pStyle w:val="PlainText"/>
        <w:numPr>
          <w:ilvl w:val="0"/>
          <w:numId w:val="11"/>
        </w:numPr>
        <w:rPr>
          <w:rFonts w:asciiTheme="minorHAnsi" w:hAnsiTheme="minorHAnsi" w:cstheme="minorHAnsi"/>
          <w:sz w:val="22"/>
          <w:szCs w:val="22"/>
        </w:rPr>
      </w:pPr>
      <w:r w:rsidRPr="004E66A3">
        <w:rPr>
          <w:rFonts w:asciiTheme="minorHAnsi" w:hAnsiTheme="minorHAnsi" w:cstheme="minorHAnsi"/>
          <w:sz w:val="22"/>
          <w:szCs w:val="22"/>
        </w:rPr>
        <w:t xml:space="preserve">the policy is known, understood and implemented </w:t>
      </w:r>
    </w:p>
    <w:p w14:paraId="2DAC5A30" w14:textId="77777777" w:rsidR="00156C21" w:rsidRPr="00126CB2" w:rsidRDefault="00156C21" w:rsidP="00156C21">
      <w:pPr>
        <w:pStyle w:val="PlainText"/>
        <w:numPr>
          <w:ilvl w:val="0"/>
          <w:numId w:val="11"/>
        </w:numPr>
        <w:rPr>
          <w:rFonts w:asciiTheme="minorHAnsi" w:hAnsiTheme="minorHAnsi" w:cstheme="minorHAnsi"/>
          <w:sz w:val="22"/>
          <w:szCs w:val="22"/>
        </w:rPr>
      </w:pPr>
      <w:r w:rsidRPr="004E66A3">
        <w:rPr>
          <w:rFonts w:asciiTheme="minorHAnsi" w:hAnsiTheme="minorHAnsi" w:cstheme="minorHAnsi"/>
          <w:sz w:val="22"/>
          <w:szCs w:val="22"/>
        </w:rPr>
        <w:t xml:space="preserve">their behaviour at all times takes into account </w:t>
      </w:r>
      <w:r w:rsidR="000F2504">
        <w:rPr>
          <w:rFonts w:asciiTheme="minorHAnsi" w:hAnsiTheme="minorHAnsi" w:cstheme="minorHAnsi"/>
          <w:sz w:val="22"/>
          <w:szCs w:val="22"/>
        </w:rPr>
        <w:t>and respects the diversity</w:t>
      </w:r>
      <w:r w:rsidRPr="004E66A3">
        <w:rPr>
          <w:rFonts w:asciiTheme="minorHAnsi" w:hAnsiTheme="minorHAnsi" w:cstheme="minorHAnsi"/>
          <w:sz w:val="22"/>
          <w:szCs w:val="22"/>
        </w:rPr>
        <w:t xml:space="preserve"> of others </w:t>
      </w:r>
    </w:p>
    <w:p w14:paraId="480CAD77" w14:textId="77777777" w:rsidR="00156C21" w:rsidRPr="00126CB2" w:rsidRDefault="00156C21" w:rsidP="00156C21">
      <w:pPr>
        <w:pStyle w:val="PlainText"/>
        <w:numPr>
          <w:ilvl w:val="0"/>
          <w:numId w:val="11"/>
        </w:numPr>
        <w:rPr>
          <w:rFonts w:asciiTheme="minorHAnsi" w:hAnsiTheme="minorHAnsi" w:cstheme="minorHAnsi"/>
          <w:sz w:val="22"/>
          <w:szCs w:val="22"/>
        </w:rPr>
      </w:pPr>
      <w:r w:rsidRPr="004E66A3">
        <w:rPr>
          <w:rFonts w:asciiTheme="minorHAnsi" w:hAnsiTheme="minorHAnsi" w:cstheme="minorHAnsi"/>
          <w:sz w:val="22"/>
          <w:szCs w:val="22"/>
        </w:rPr>
        <w:t xml:space="preserve">everyone is treated with respect and dignity </w:t>
      </w:r>
    </w:p>
    <w:p w14:paraId="296799C1" w14:textId="77777777" w:rsidR="00156C21" w:rsidRPr="004E66A3" w:rsidRDefault="00156C21" w:rsidP="00126CB2">
      <w:pPr>
        <w:pStyle w:val="PlainText"/>
        <w:numPr>
          <w:ilvl w:val="0"/>
          <w:numId w:val="11"/>
        </w:numPr>
        <w:rPr>
          <w:rFonts w:asciiTheme="minorHAnsi" w:hAnsiTheme="minorHAnsi" w:cstheme="minorHAnsi"/>
          <w:sz w:val="22"/>
          <w:szCs w:val="22"/>
        </w:rPr>
      </w:pPr>
      <w:r w:rsidRPr="004E66A3">
        <w:rPr>
          <w:rFonts w:asciiTheme="minorHAnsi" w:hAnsiTheme="minorHAnsi" w:cstheme="minorHAnsi"/>
          <w:sz w:val="22"/>
          <w:szCs w:val="22"/>
        </w:rPr>
        <w:t xml:space="preserve">behaviour not in accordance with the EDI policy is challenged and acted upon. </w:t>
      </w:r>
    </w:p>
    <w:p w14:paraId="06824DB2" w14:textId="77777777" w:rsidR="00156C21" w:rsidRPr="007C63DA" w:rsidRDefault="00156C21" w:rsidP="007C63DA">
      <w:pPr>
        <w:pStyle w:val="PlainText"/>
        <w:numPr>
          <w:ilvl w:val="0"/>
          <w:numId w:val="13"/>
        </w:numPr>
        <w:rPr>
          <w:rFonts w:asciiTheme="minorHAnsi" w:hAnsiTheme="minorHAnsi" w:cstheme="minorHAnsi"/>
          <w:sz w:val="22"/>
          <w:szCs w:val="22"/>
        </w:rPr>
      </w:pPr>
      <w:r w:rsidRPr="007C63DA">
        <w:rPr>
          <w:rFonts w:asciiTheme="minorHAnsi" w:hAnsiTheme="minorHAnsi" w:cstheme="minorHAnsi"/>
          <w:sz w:val="22"/>
          <w:szCs w:val="22"/>
        </w:rPr>
        <w:t>To seek appropriate training</w:t>
      </w:r>
      <w:r w:rsidR="000F1316">
        <w:rPr>
          <w:rFonts w:asciiTheme="minorHAnsi" w:hAnsiTheme="minorHAnsi" w:cstheme="minorHAnsi"/>
          <w:sz w:val="22"/>
          <w:szCs w:val="22"/>
        </w:rPr>
        <w:t xml:space="preserve"> or support</w:t>
      </w:r>
      <w:r w:rsidRPr="007C63DA">
        <w:rPr>
          <w:rFonts w:asciiTheme="minorHAnsi" w:hAnsiTheme="minorHAnsi" w:cstheme="minorHAnsi"/>
          <w:sz w:val="22"/>
          <w:szCs w:val="22"/>
        </w:rPr>
        <w:t xml:space="preserve"> to ensure that they are confident that their own actions and professional practice (including customer interface, lesson plans, schemes of work, the design and content of materials used, relationships with colleagues etc.) are consistent with the policy and that they can confidently challenge bias, stereotyping, discriminati</w:t>
      </w:r>
      <w:r w:rsidR="007C63DA">
        <w:rPr>
          <w:rFonts w:asciiTheme="minorHAnsi" w:hAnsiTheme="minorHAnsi" w:cstheme="minorHAnsi"/>
          <w:sz w:val="22"/>
          <w:szCs w:val="22"/>
        </w:rPr>
        <w:t>on and harassment as it arises</w:t>
      </w:r>
    </w:p>
    <w:p w14:paraId="4FEB4B34" w14:textId="77777777" w:rsidR="00156C21" w:rsidRPr="004E66A3" w:rsidRDefault="00156C21" w:rsidP="007C63DA">
      <w:pPr>
        <w:pStyle w:val="PlainText"/>
        <w:numPr>
          <w:ilvl w:val="0"/>
          <w:numId w:val="13"/>
        </w:numPr>
        <w:rPr>
          <w:rFonts w:asciiTheme="minorHAnsi" w:hAnsiTheme="minorHAnsi" w:cstheme="minorHAnsi"/>
          <w:sz w:val="22"/>
          <w:szCs w:val="22"/>
        </w:rPr>
      </w:pPr>
      <w:r w:rsidRPr="004E66A3">
        <w:rPr>
          <w:rFonts w:asciiTheme="minorHAnsi" w:hAnsiTheme="minorHAnsi" w:cstheme="minorHAnsi"/>
          <w:sz w:val="22"/>
          <w:szCs w:val="22"/>
        </w:rPr>
        <w:t>Deal wi</w:t>
      </w:r>
      <w:r w:rsidR="007C63DA">
        <w:rPr>
          <w:rFonts w:asciiTheme="minorHAnsi" w:hAnsiTheme="minorHAnsi" w:cstheme="minorHAnsi"/>
          <w:sz w:val="22"/>
          <w:szCs w:val="22"/>
        </w:rPr>
        <w:t>th incidents of discrimination</w:t>
      </w:r>
    </w:p>
    <w:p w14:paraId="10B0E3CF" w14:textId="77777777" w:rsidR="00156C21" w:rsidRPr="004E66A3" w:rsidRDefault="00156C21" w:rsidP="007C63DA">
      <w:pPr>
        <w:pStyle w:val="PlainText"/>
        <w:numPr>
          <w:ilvl w:val="0"/>
          <w:numId w:val="13"/>
        </w:numPr>
        <w:rPr>
          <w:rFonts w:asciiTheme="minorHAnsi" w:hAnsiTheme="minorHAnsi" w:cstheme="minorHAnsi"/>
          <w:sz w:val="22"/>
          <w:szCs w:val="22"/>
        </w:rPr>
      </w:pPr>
      <w:r w:rsidRPr="004E66A3">
        <w:rPr>
          <w:rFonts w:asciiTheme="minorHAnsi" w:hAnsiTheme="minorHAnsi" w:cstheme="minorHAnsi"/>
          <w:sz w:val="22"/>
          <w:szCs w:val="22"/>
        </w:rPr>
        <w:t>N</w:t>
      </w:r>
      <w:r w:rsidR="007C63DA">
        <w:rPr>
          <w:rFonts w:asciiTheme="minorHAnsi" w:hAnsiTheme="minorHAnsi" w:cstheme="minorHAnsi"/>
          <w:sz w:val="22"/>
          <w:szCs w:val="22"/>
        </w:rPr>
        <w:t>ot discriminate on any grounds</w:t>
      </w:r>
    </w:p>
    <w:p w14:paraId="6D202E79" w14:textId="77777777" w:rsidR="00156C21" w:rsidRDefault="00156C21" w:rsidP="007C63DA">
      <w:pPr>
        <w:pStyle w:val="PlainText"/>
        <w:numPr>
          <w:ilvl w:val="0"/>
          <w:numId w:val="13"/>
        </w:numPr>
        <w:rPr>
          <w:rFonts w:asciiTheme="minorHAnsi" w:hAnsiTheme="minorHAnsi" w:cstheme="minorHAnsi"/>
          <w:sz w:val="22"/>
          <w:szCs w:val="22"/>
        </w:rPr>
      </w:pPr>
      <w:r w:rsidRPr="007C63DA">
        <w:rPr>
          <w:rFonts w:asciiTheme="minorHAnsi" w:hAnsiTheme="minorHAnsi" w:cstheme="minorHAnsi"/>
          <w:sz w:val="22"/>
          <w:szCs w:val="22"/>
        </w:rPr>
        <w:t xml:space="preserve">Keep up to date with equalities legislation by attending training events and take note of related information organised and disseminated by Confetti ICT. </w:t>
      </w:r>
    </w:p>
    <w:p w14:paraId="06A3D398" w14:textId="77777777" w:rsidR="000F1316" w:rsidRPr="007C63DA" w:rsidRDefault="000F1316" w:rsidP="007C63DA">
      <w:pPr>
        <w:pStyle w:val="PlainText"/>
        <w:numPr>
          <w:ilvl w:val="0"/>
          <w:numId w:val="13"/>
        </w:numPr>
        <w:rPr>
          <w:rFonts w:asciiTheme="minorHAnsi" w:hAnsiTheme="minorHAnsi" w:cstheme="minorHAnsi"/>
          <w:sz w:val="22"/>
          <w:szCs w:val="22"/>
        </w:rPr>
      </w:pPr>
      <w:r>
        <w:rPr>
          <w:rFonts w:asciiTheme="minorHAnsi" w:hAnsiTheme="minorHAnsi" w:cstheme="minorHAnsi"/>
          <w:sz w:val="22"/>
          <w:szCs w:val="22"/>
        </w:rPr>
        <w:t>Make students aware of their responsibilities to uphold equality, diversity and inclusion</w:t>
      </w:r>
    </w:p>
    <w:p w14:paraId="55F9169B" w14:textId="77777777" w:rsidR="00156C21" w:rsidRPr="004E66A3" w:rsidRDefault="00156C21" w:rsidP="00156C21">
      <w:pPr>
        <w:pStyle w:val="PlainText"/>
        <w:rPr>
          <w:rFonts w:asciiTheme="minorHAnsi" w:hAnsiTheme="minorHAnsi" w:cstheme="minorHAnsi"/>
          <w:sz w:val="22"/>
          <w:szCs w:val="22"/>
        </w:rPr>
      </w:pPr>
    </w:p>
    <w:p w14:paraId="4FE50E7A" w14:textId="77777777" w:rsidR="00156C21" w:rsidRPr="004E66A3" w:rsidRDefault="00156C21" w:rsidP="00126CB2">
      <w:pPr>
        <w:pStyle w:val="Heading2"/>
      </w:pPr>
      <w:bookmarkStart w:id="19" w:name="_Toc365883920"/>
      <w:bookmarkStart w:id="20" w:name="_Toc365894625"/>
      <w:r w:rsidRPr="004E66A3">
        <w:t>Students of Confetti ICT</w:t>
      </w:r>
      <w:bookmarkEnd w:id="19"/>
      <w:bookmarkEnd w:id="20"/>
      <w:r w:rsidRPr="004E66A3">
        <w:t xml:space="preserve"> </w:t>
      </w:r>
    </w:p>
    <w:p w14:paraId="216933D1" w14:textId="77777777" w:rsidR="00156C21"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It is the responsibility of students of Confetti ICT to: </w:t>
      </w:r>
    </w:p>
    <w:p w14:paraId="5BF59611" w14:textId="77777777" w:rsidR="000F1316" w:rsidRPr="000F1316" w:rsidRDefault="000F1316" w:rsidP="00156C21">
      <w:pPr>
        <w:pStyle w:val="PlainText"/>
        <w:numPr>
          <w:ilvl w:val="0"/>
          <w:numId w:val="35"/>
        </w:numPr>
        <w:rPr>
          <w:rFonts w:asciiTheme="minorHAnsi" w:hAnsiTheme="minorHAnsi" w:cstheme="minorHAnsi"/>
          <w:sz w:val="22"/>
          <w:szCs w:val="22"/>
        </w:rPr>
      </w:pPr>
      <w:r>
        <w:rPr>
          <w:rFonts w:asciiTheme="minorHAnsi" w:hAnsiTheme="minorHAnsi" w:cstheme="minorHAnsi"/>
          <w:sz w:val="22"/>
          <w:szCs w:val="22"/>
        </w:rPr>
        <w:t>Ensure that they comply with Confetti ICT EDI policy</w:t>
      </w:r>
    </w:p>
    <w:p w14:paraId="778AEC67" w14:textId="77777777" w:rsidR="00156C21" w:rsidRPr="007C63DA" w:rsidRDefault="00156C21" w:rsidP="007C63DA">
      <w:pPr>
        <w:pStyle w:val="PlainText"/>
        <w:numPr>
          <w:ilvl w:val="0"/>
          <w:numId w:val="14"/>
        </w:numPr>
        <w:rPr>
          <w:rFonts w:asciiTheme="minorHAnsi" w:hAnsiTheme="minorHAnsi" w:cstheme="minorHAnsi"/>
          <w:sz w:val="22"/>
          <w:szCs w:val="22"/>
        </w:rPr>
      </w:pPr>
      <w:r w:rsidRPr="007C63DA">
        <w:rPr>
          <w:rFonts w:asciiTheme="minorHAnsi" w:hAnsiTheme="minorHAnsi" w:cstheme="minorHAnsi"/>
          <w:sz w:val="22"/>
          <w:szCs w:val="22"/>
        </w:rPr>
        <w:t>Ensure that they treat all members of Confetti ICT with respect and do not engage in bias, stereotyping</w:t>
      </w:r>
      <w:r w:rsidR="007C63DA">
        <w:rPr>
          <w:rFonts w:asciiTheme="minorHAnsi" w:hAnsiTheme="minorHAnsi" w:cstheme="minorHAnsi"/>
          <w:sz w:val="22"/>
          <w:szCs w:val="22"/>
        </w:rPr>
        <w:t>, harassment or discrimination</w:t>
      </w:r>
    </w:p>
    <w:p w14:paraId="279C30A4" w14:textId="77777777" w:rsidR="00156C21" w:rsidRPr="004E66A3" w:rsidRDefault="00156C21" w:rsidP="007C63DA">
      <w:pPr>
        <w:pStyle w:val="PlainText"/>
        <w:numPr>
          <w:ilvl w:val="0"/>
          <w:numId w:val="14"/>
        </w:numPr>
        <w:rPr>
          <w:rFonts w:asciiTheme="minorHAnsi" w:hAnsiTheme="minorHAnsi" w:cstheme="minorHAnsi"/>
          <w:sz w:val="22"/>
          <w:szCs w:val="22"/>
        </w:rPr>
      </w:pPr>
      <w:r w:rsidRPr="004E66A3">
        <w:rPr>
          <w:rFonts w:asciiTheme="minorHAnsi" w:hAnsiTheme="minorHAnsi" w:cstheme="minorHAnsi"/>
          <w:sz w:val="22"/>
          <w:szCs w:val="22"/>
        </w:rPr>
        <w:t xml:space="preserve">Report any incident that contravenes this policy to a member of staff. </w:t>
      </w:r>
    </w:p>
    <w:p w14:paraId="2E02DBEC" w14:textId="77777777" w:rsidR="007C63DA" w:rsidRDefault="007C63DA" w:rsidP="00126CB2">
      <w:pPr>
        <w:pStyle w:val="Heading2"/>
        <w:rPr>
          <w:rFonts w:eastAsiaTheme="minorHAnsi" w:cstheme="minorHAnsi"/>
          <w:b w:val="0"/>
          <w:bCs w:val="0"/>
          <w:i w:val="0"/>
          <w:sz w:val="22"/>
          <w:szCs w:val="22"/>
        </w:rPr>
      </w:pPr>
    </w:p>
    <w:p w14:paraId="3EBBA621" w14:textId="77777777" w:rsidR="00156C21" w:rsidRPr="004E66A3" w:rsidRDefault="00156C21" w:rsidP="007C63DA">
      <w:pPr>
        <w:pStyle w:val="Heading2"/>
        <w:rPr>
          <w:rFonts w:cstheme="minorHAnsi"/>
          <w:sz w:val="22"/>
          <w:szCs w:val="22"/>
        </w:rPr>
      </w:pPr>
      <w:bookmarkStart w:id="21" w:name="_Toc365883921"/>
      <w:bookmarkStart w:id="22" w:name="_Toc365894626"/>
      <w:r w:rsidRPr="004E66A3">
        <w:t>Partners and Contractors</w:t>
      </w:r>
      <w:bookmarkEnd w:id="21"/>
      <w:bookmarkEnd w:id="22"/>
      <w:r w:rsidRPr="004E66A3">
        <w:t xml:space="preserve"> </w:t>
      </w:r>
      <w:r w:rsidRPr="004E66A3">
        <w:rPr>
          <w:rFonts w:cstheme="minorHAnsi"/>
          <w:sz w:val="22"/>
          <w:szCs w:val="22"/>
        </w:rPr>
        <w:t xml:space="preserve"> </w:t>
      </w:r>
    </w:p>
    <w:p w14:paraId="3FE11F13" w14:textId="77777777" w:rsidR="00156C21"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It is the responsibility of all Confetti ICT partners and contractors to: </w:t>
      </w:r>
    </w:p>
    <w:p w14:paraId="3A71E2A3" w14:textId="77777777" w:rsidR="000F1316" w:rsidRPr="004E66A3" w:rsidRDefault="000F1316" w:rsidP="000F1316">
      <w:pPr>
        <w:pStyle w:val="PlainText"/>
        <w:numPr>
          <w:ilvl w:val="0"/>
          <w:numId w:val="35"/>
        </w:numPr>
        <w:rPr>
          <w:rFonts w:asciiTheme="minorHAnsi" w:hAnsiTheme="minorHAnsi" w:cstheme="minorHAnsi"/>
          <w:sz w:val="22"/>
          <w:szCs w:val="22"/>
        </w:rPr>
      </w:pPr>
      <w:r>
        <w:rPr>
          <w:rFonts w:asciiTheme="minorHAnsi" w:hAnsiTheme="minorHAnsi" w:cstheme="minorHAnsi"/>
          <w:sz w:val="22"/>
          <w:szCs w:val="22"/>
        </w:rPr>
        <w:t>Ensure that they comply with Confetti ICT EDI policy</w:t>
      </w:r>
    </w:p>
    <w:p w14:paraId="3E104CAC" w14:textId="77777777" w:rsidR="00156C21" w:rsidRPr="007C63DA" w:rsidRDefault="00156C21" w:rsidP="007C63DA">
      <w:pPr>
        <w:pStyle w:val="PlainText"/>
        <w:numPr>
          <w:ilvl w:val="0"/>
          <w:numId w:val="15"/>
        </w:numPr>
        <w:rPr>
          <w:rFonts w:asciiTheme="minorHAnsi" w:hAnsiTheme="minorHAnsi" w:cstheme="minorHAnsi"/>
          <w:sz w:val="22"/>
          <w:szCs w:val="22"/>
        </w:rPr>
      </w:pPr>
      <w:r w:rsidRPr="007C63DA">
        <w:rPr>
          <w:rFonts w:asciiTheme="minorHAnsi" w:hAnsiTheme="minorHAnsi" w:cstheme="minorHAnsi"/>
          <w:sz w:val="22"/>
          <w:szCs w:val="22"/>
        </w:rPr>
        <w:t>Ensure that they treat all members of Confetti ICT with respect and do not engage in bias, stereotyping</w:t>
      </w:r>
      <w:r w:rsidR="007C63DA">
        <w:rPr>
          <w:rFonts w:asciiTheme="minorHAnsi" w:hAnsiTheme="minorHAnsi" w:cstheme="minorHAnsi"/>
          <w:sz w:val="22"/>
          <w:szCs w:val="22"/>
        </w:rPr>
        <w:t>, harassment or discrimination</w:t>
      </w:r>
    </w:p>
    <w:p w14:paraId="125A4AF0" w14:textId="77777777" w:rsidR="00156C21" w:rsidRPr="004E66A3" w:rsidRDefault="00156C21" w:rsidP="007C63DA">
      <w:pPr>
        <w:pStyle w:val="PlainText"/>
        <w:numPr>
          <w:ilvl w:val="0"/>
          <w:numId w:val="15"/>
        </w:numPr>
        <w:rPr>
          <w:rFonts w:asciiTheme="minorHAnsi" w:hAnsiTheme="minorHAnsi" w:cstheme="minorHAnsi"/>
          <w:sz w:val="22"/>
          <w:szCs w:val="22"/>
        </w:rPr>
      </w:pPr>
      <w:r w:rsidRPr="004E66A3">
        <w:rPr>
          <w:rFonts w:asciiTheme="minorHAnsi" w:hAnsiTheme="minorHAnsi" w:cstheme="minorHAnsi"/>
          <w:sz w:val="22"/>
          <w:szCs w:val="22"/>
        </w:rPr>
        <w:t xml:space="preserve">Report any incident that contravenes this policy to a member of staff. </w:t>
      </w:r>
    </w:p>
    <w:p w14:paraId="2CF9949B" w14:textId="77777777" w:rsidR="00156C21" w:rsidRPr="004E66A3" w:rsidRDefault="00156C21" w:rsidP="00156C21">
      <w:pPr>
        <w:pStyle w:val="PlainText"/>
        <w:rPr>
          <w:rFonts w:asciiTheme="minorHAnsi" w:hAnsiTheme="minorHAnsi" w:cstheme="minorHAnsi"/>
          <w:sz w:val="22"/>
          <w:szCs w:val="22"/>
        </w:rPr>
      </w:pPr>
    </w:p>
    <w:p w14:paraId="7DC6D9B8" w14:textId="77777777" w:rsidR="00156C21" w:rsidRPr="004E66A3" w:rsidRDefault="00156C21" w:rsidP="00BC3C6D">
      <w:pPr>
        <w:pStyle w:val="Heading1"/>
      </w:pPr>
      <w:bookmarkStart w:id="23" w:name="_Toc365883922"/>
      <w:bookmarkStart w:id="24" w:name="_Toc365894627"/>
      <w:r w:rsidRPr="004E66A3">
        <w:t xml:space="preserve">Key </w:t>
      </w:r>
      <w:r w:rsidR="003E2CD6">
        <w:t>Principles and C</w:t>
      </w:r>
      <w:r w:rsidRPr="004E66A3">
        <w:t>ommitments</w:t>
      </w:r>
      <w:bookmarkEnd w:id="23"/>
      <w:bookmarkEnd w:id="24"/>
      <w:r w:rsidRPr="004E66A3">
        <w:t xml:space="preserve"> </w:t>
      </w:r>
    </w:p>
    <w:p w14:paraId="509B58C3" w14:textId="77777777" w:rsidR="00156C21" w:rsidRPr="004E66A3" w:rsidRDefault="00156C21" w:rsidP="00156C21">
      <w:pPr>
        <w:pStyle w:val="PlainText"/>
        <w:rPr>
          <w:rFonts w:asciiTheme="minorHAnsi" w:hAnsiTheme="minorHAnsi" w:cstheme="minorHAnsi"/>
          <w:sz w:val="22"/>
          <w:szCs w:val="22"/>
        </w:rPr>
      </w:pPr>
    </w:p>
    <w:p w14:paraId="72A9007C"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Confetti ICT strongly believes that the diversity of local communities is one of our greatest strengths and our most valuable asset. Confetti ICT is fully committed to EDI and believes that all individuals have an equal right to develop and achieve their full potential. We firmly believe that our work within Confetti ICT, with local communities, partners and other agencies, </w:t>
      </w:r>
      <w:r w:rsidR="000F1316">
        <w:rPr>
          <w:rFonts w:asciiTheme="minorHAnsi" w:hAnsiTheme="minorHAnsi" w:cstheme="minorHAnsi"/>
          <w:sz w:val="22"/>
          <w:szCs w:val="22"/>
        </w:rPr>
        <w:t>is</w:t>
      </w:r>
      <w:r w:rsidRPr="004E66A3">
        <w:rPr>
          <w:rFonts w:asciiTheme="minorHAnsi" w:hAnsiTheme="minorHAnsi" w:cstheme="minorHAnsi"/>
          <w:sz w:val="22"/>
          <w:szCs w:val="22"/>
        </w:rPr>
        <w:t xml:space="preserve"> a means to promote a culture and a community that celebrates and welcomes diversity. </w:t>
      </w:r>
    </w:p>
    <w:p w14:paraId="58849878" w14:textId="77777777" w:rsidR="00156C21" w:rsidRPr="004E66A3" w:rsidRDefault="00156C21" w:rsidP="00156C21">
      <w:pPr>
        <w:pStyle w:val="PlainText"/>
        <w:rPr>
          <w:rFonts w:asciiTheme="minorHAnsi" w:hAnsiTheme="minorHAnsi" w:cstheme="minorHAnsi"/>
          <w:sz w:val="22"/>
          <w:szCs w:val="22"/>
        </w:rPr>
      </w:pPr>
    </w:p>
    <w:p w14:paraId="71DA2482"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In accordance with the Equality Act 2010, Confetti ICT supports the development of a society in which: </w:t>
      </w:r>
    </w:p>
    <w:p w14:paraId="58B7852A" w14:textId="77777777" w:rsidR="00156C21" w:rsidRPr="004E66A3" w:rsidRDefault="00156C21" w:rsidP="00391374">
      <w:pPr>
        <w:pStyle w:val="PlainText"/>
        <w:numPr>
          <w:ilvl w:val="0"/>
          <w:numId w:val="15"/>
        </w:numPr>
        <w:rPr>
          <w:rFonts w:asciiTheme="minorHAnsi" w:hAnsiTheme="minorHAnsi" w:cstheme="minorHAnsi"/>
          <w:sz w:val="22"/>
          <w:szCs w:val="22"/>
        </w:rPr>
      </w:pPr>
      <w:r w:rsidRPr="004E66A3">
        <w:rPr>
          <w:rFonts w:asciiTheme="minorHAnsi" w:hAnsiTheme="minorHAnsi" w:cstheme="minorHAnsi"/>
          <w:sz w:val="22"/>
          <w:szCs w:val="22"/>
        </w:rPr>
        <w:t xml:space="preserve">People’s ability to achieve their potential is not limited by prejudice or discrimination </w:t>
      </w:r>
    </w:p>
    <w:p w14:paraId="137C7281" w14:textId="77777777" w:rsidR="00156C21" w:rsidRPr="004E66A3" w:rsidRDefault="00156C21" w:rsidP="00391374">
      <w:pPr>
        <w:pStyle w:val="PlainText"/>
        <w:numPr>
          <w:ilvl w:val="0"/>
          <w:numId w:val="15"/>
        </w:numPr>
        <w:rPr>
          <w:rFonts w:asciiTheme="minorHAnsi" w:hAnsiTheme="minorHAnsi" w:cstheme="minorHAnsi"/>
          <w:sz w:val="22"/>
          <w:szCs w:val="22"/>
        </w:rPr>
      </w:pPr>
      <w:r w:rsidRPr="004E66A3">
        <w:rPr>
          <w:rFonts w:asciiTheme="minorHAnsi" w:hAnsiTheme="minorHAnsi" w:cstheme="minorHAnsi"/>
          <w:sz w:val="22"/>
          <w:szCs w:val="22"/>
        </w:rPr>
        <w:t xml:space="preserve">There is respect for and protection of each individual’s human rights </w:t>
      </w:r>
    </w:p>
    <w:p w14:paraId="284174F7" w14:textId="77777777" w:rsidR="00156C21" w:rsidRPr="004E66A3" w:rsidRDefault="00156C21" w:rsidP="00391374">
      <w:pPr>
        <w:pStyle w:val="PlainText"/>
        <w:numPr>
          <w:ilvl w:val="0"/>
          <w:numId w:val="15"/>
        </w:numPr>
        <w:rPr>
          <w:rFonts w:asciiTheme="minorHAnsi" w:hAnsiTheme="minorHAnsi" w:cstheme="minorHAnsi"/>
          <w:sz w:val="22"/>
          <w:szCs w:val="22"/>
        </w:rPr>
      </w:pPr>
      <w:r w:rsidRPr="004E66A3">
        <w:rPr>
          <w:rFonts w:asciiTheme="minorHAnsi" w:hAnsiTheme="minorHAnsi" w:cstheme="minorHAnsi"/>
          <w:sz w:val="22"/>
          <w:szCs w:val="22"/>
        </w:rPr>
        <w:t xml:space="preserve">There is respect for the dignity and worth of each individual </w:t>
      </w:r>
    </w:p>
    <w:p w14:paraId="7230E0C0" w14:textId="77777777" w:rsidR="00156C21" w:rsidRPr="004E66A3" w:rsidRDefault="00156C21" w:rsidP="00391374">
      <w:pPr>
        <w:pStyle w:val="PlainText"/>
        <w:numPr>
          <w:ilvl w:val="0"/>
          <w:numId w:val="15"/>
        </w:numPr>
        <w:rPr>
          <w:rFonts w:asciiTheme="minorHAnsi" w:hAnsiTheme="minorHAnsi" w:cstheme="minorHAnsi"/>
          <w:sz w:val="22"/>
          <w:szCs w:val="22"/>
        </w:rPr>
      </w:pPr>
      <w:r w:rsidRPr="004E66A3">
        <w:rPr>
          <w:rFonts w:asciiTheme="minorHAnsi" w:hAnsiTheme="minorHAnsi" w:cstheme="minorHAnsi"/>
          <w:sz w:val="22"/>
          <w:szCs w:val="22"/>
        </w:rPr>
        <w:t xml:space="preserve">Each individual has an equal opportunity to participate in society </w:t>
      </w:r>
    </w:p>
    <w:p w14:paraId="582B085B" w14:textId="77777777" w:rsidR="00156C21" w:rsidRPr="00391374" w:rsidRDefault="00156C21" w:rsidP="00391374">
      <w:pPr>
        <w:pStyle w:val="PlainText"/>
        <w:numPr>
          <w:ilvl w:val="0"/>
          <w:numId w:val="16"/>
        </w:numPr>
        <w:rPr>
          <w:rFonts w:asciiTheme="minorHAnsi" w:hAnsiTheme="minorHAnsi" w:cstheme="minorHAnsi"/>
          <w:sz w:val="22"/>
          <w:szCs w:val="22"/>
        </w:rPr>
      </w:pPr>
      <w:r w:rsidRPr="00391374">
        <w:rPr>
          <w:rFonts w:asciiTheme="minorHAnsi" w:hAnsiTheme="minorHAnsi" w:cstheme="minorHAnsi"/>
          <w:sz w:val="22"/>
          <w:szCs w:val="22"/>
        </w:rPr>
        <w:t xml:space="preserve">There is mutual respect between groups based on understanding and valuing of diversity and on shared respect for equality and human rights. </w:t>
      </w:r>
    </w:p>
    <w:p w14:paraId="05EC6666" w14:textId="77777777" w:rsidR="00156C21" w:rsidRPr="004E66A3" w:rsidRDefault="00156C21" w:rsidP="00156C21">
      <w:pPr>
        <w:pStyle w:val="PlainText"/>
        <w:rPr>
          <w:rFonts w:asciiTheme="minorHAnsi" w:hAnsiTheme="minorHAnsi" w:cstheme="minorHAnsi"/>
          <w:sz w:val="22"/>
          <w:szCs w:val="22"/>
        </w:rPr>
      </w:pPr>
    </w:p>
    <w:p w14:paraId="59211AA4"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Confetti ICT believes that all forms of prejudice and discrimination are unacceptable. </w:t>
      </w:r>
    </w:p>
    <w:p w14:paraId="6607D945" w14:textId="77777777" w:rsidR="00156C21" w:rsidRPr="004E66A3" w:rsidRDefault="00156C21" w:rsidP="00156C21">
      <w:pPr>
        <w:pStyle w:val="PlainText"/>
        <w:rPr>
          <w:rFonts w:asciiTheme="minorHAnsi" w:hAnsiTheme="minorHAnsi" w:cstheme="minorHAnsi"/>
          <w:sz w:val="22"/>
          <w:szCs w:val="22"/>
        </w:rPr>
      </w:pPr>
    </w:p>
    <w:p w14:paraId="56272826"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lastRenderedPageBreak/>
        <w:t xml:space="preserve">Confetti ICT recognises its obligations and responsibilities as an employer and as a major provider of education. Confetti ICT will seek to reflect its commitment to EDI in its dealings with members of the public, other agencies and suppliers of services and supplies. </w:t>
      </w:r>
    </w:p>
    <w:p w14:paraId="373C0BDA" w14:textId="77777777" w:rsidR="00156C21" w:rsidRPr="004E66A3" w:rsidRDefault="00156C21" w:rsidP="00156C21">
      <w:pPr>
        <w:pStyle w:val="PlainText"/>
        <w:rPr>
          <w:rFonts w:asciiTheme="minorHAnsi" w:hAnsiTheme="minorHAnsi" w:cstheme="minorHAnsi"/>
          <w:sz w:val="22"/>
          <w:szCs w:val="22"/>
        </w:rPr>
      </w:pPr>
    </w:p>
    <w:p w14:paraId="159F8011" w14:textId="77777777" w:rsidR="00156C21" w:rsidRPr="004E66A3" w:rsidRDefault="00156C21" w:rsidP="00156C21">
      <w:pPr>
        <w:pStyle w:val="PlainText"/>
        <w:rPr>
          <w:rFonts w:asciiTheme="minorHAnsi" w:hAnsiTheme="minorHAnsi" w:cstheme="minorHAnsi"/>
          <w:sz w:val="22"/>
          <w:szCs w:val="22"/>
        </w:rPr>
      </w:pPr>
      <w:r w:rsidRPr="003E1DA6">
        <w:rPr>
          <w:rFonts w:asciiTheme="minorHAnsi" w:hAnsiTheme="minorHAnsi" w:cstheme="minorHAnsi"/>
          <w:sz w:val="22"/>
          <w:szCs w:val="22"/>
        </w:rPr>
        <w:t>Confetti ICT will seek to challenge inequality, prejudice and discrimination whether direct, indirec</w:t>
      </w:r>
      <w:r w:rsidR="00D613C1" w:rsidRPr="003E1DA6">
        <w:rPr>
          <w:rFonts w:asciiTheme="minorHAnsi" w:hAnsiTheme="minorHAnsi" w:cstheme="minorHAnsi"/>
          <w:sz w:val="22"/>
          <w:szCs w:val="22"/>
        </w:rPr>
        <w:t>t, associative or by perception and</w:t>
      </w:r>
      <w:r w:rsidRPr="003E1DA6">
        <w:rPr>
          <w:rFonts w:asciiTheme="minorHAnsi" w:hAnsiTheme="minorHAnsi" w:cstheme="minorHAnsi"/>
          <w:sz w:val="22"/>
          <w:szCs w:val="22"/>
        </w:rPr>
        <w:t xml:space="preserve"> embraces diversity in all its aspects, and aims to employ a diverse</w:t>
      </w:r>
      <w:r w:rsidRPr="004E66A3">
        <w:rPr>
          <w:rFonts w:asciiTheme="minorHAnsi" w:hAnsiTheme="minorHAnsi" w:cstheme="minorHAnsi"/>
          <w:sz w:val="22"/>
          <w:szCs w:val="22"/>
        </w:rPr>
        <w:t xml:space="preserve"> workforce. </w:t>
      </w:r>
    </w:p>
    <w:p w14:paraId="2300C5CC" w14:textId="77777777" w:rsidR="00156C21" w:rsidRPr="004E66A3" w:rsidRDefault="00156C21" w:rsidP="00156C21">
      <w:pPr>
        <w:pStyle w:val="PlainText"/>
        <w:rPr>
          <w:rFonts w:asciiTheme="minorHAnsi" w:hAnsiTheme="minorHAnsi" w:cstheme="minorHAnsi"/>
          <w:sz w:val="22"/>
          <w:szCs w:val="22"/>
        </w:rPr>
      </w:pPr>
    </w:p>
    <w:p w14:paraId="6FB0F0BC" w14:textId="77777777" w:rsidR="00156C21"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In seeking to achieve a balanced workforce at all levels, Confetti ICT will ensure that no employee, job applicant or candidate for promotion will be disadvantaged, or treated less favourably because of conditions or requirements that are not related to the job. Reasonable adjustments will be made to arrangements and premises to ensure equal access for disabled members of the Confetti ICT community, or potential members. </w:t>
      </w:r>
    </w:p>
    <w:p w14:paraId="72103D07" w14:textId="77777777" w:rsidR="00156C21" w:rsidRDefault="00156C21" w:rsidP="00156C21">
      <w:pPr>
        <w:pStyle w:val="PlainText"/>
        <w:rPr>
          <w:rFonts w:asciiTheme="minorHAnsi" w:hAnsiTheme="minorHAnsi" w:cstheme="minorHAnsi"/>
          <w:sz w:val="22"/>
          <w:szCs w:val="22"/>
        </w:rPr>
      </w:pPr>
    </w:p>
    <w:p w14:paraId="74022290" w14:textId="77777777" w:rsidR="000A2071" w:rsidRPr="004E66A3" w:rsidRDefault="000A2071" w:rsidP="000A2071">
      <w:pPr>
        <w:pStyle w:val="PlainText"/>
        <w:rPr>
          <w:rFonts w:asciiTheme="minorHAnsi" w:hAnsiTheme="minorHAnsi" w:cstheme="minorHAnsi"/>
          <w:sz w:val="22"/>
          <w:szCs w:val="22"/>
        </w:rPr>
      </w:pPr>
      <w:r w:rsidRPr="004E66A3">
        <w:rPr>
          <w:rFonts w:asciiTheme="minorHAnsi" w:hAnsiTheme="minorHAnsi" w:cstheme="minorHAnsi"/>
          <w:sz w:val="22"/>
          <w:szCs w:val="22"/>
        </w:rPr>
        <w:t>Confetti ICT is committed to recognise and remove the barriers that prevent or make it difficult for disabled people to use our services or to be employed by us</w:t>
      </w:r>
      <w:r>
        <w:rPr>
          <w:rFonts w:asciiTheme="minorHAnsi" w:hAnsiTheme="minorHAnsi" w:cstheme="minorHAnsi"/>
          <w:sz w:val="22"/>
          <w:szCs w:val="22"/>
        </w:rPr>
        <w:t>, wherever reasonably possible</w:t>
      </w:r>
      <w:r w:rsidRPr="004E66A3">
        <w:rPr>
          <w:rFonts w:asciiTheme="minorHAnsi" w:hAnsiTheme="minorHAnsi" w:cstheme="minorHAnsi"/>
          <w:sz w:val="22"/>
          <w:szCs w:val="22"/>
        </w:rPr>
        <w:t xml:space="preserve">. These barriers include those not just in the physical environment but the attitudes and behaviour of staff, our policies, systems and processes that govern how we carry out our functions. </w:t>
      </w:r>
    </w:p>
    <w:p w14:paraId="10F4D33E" w14:textId="77777777" w:rsidR="000A2071" w:rsidRPr="004E66A3" w:rsidRDefault="000A2071" w:rsidP="00156C21">
      <w:pPr>
        <w:pStyle w:val="PlainText"/>
        <w:rPr>
          <w:rFonts w:asciiTheme="minorHAnsi" w:hAnsiTheme="minorHAnsi" w:cstheme="minorHAnsi"/>
          <w:sz w:val="22"/>
          <w:szCs w:val="22"/>
        </w:rPr>
      </w:pPr>
    </w:p>
    <w:p w14:paraId="1B58BEC7"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In order to ensure that all members, or potential members of the Confetti ICT community, are treated with equality and fairness at all stages of employment and enrolment and that their treatment is based solely on open, fair and objective criteria, Confetti ICT will ensure that equality issues are embedded into all its policies and procedures through the effective implementation of Equality </w:t>
      </w:r>
      <w:r w:rsidR="0091410F">
        <w:rPr>
          <w:rFonts w:asciiTheme="minorHAnsi" w:hAnsiTheme="minorHAnsi" w:cstheme="minorHAnsi"/>
          <w:sz w:val="22"/>
          <w:szCs w:val="22"/>
        </w:rPr>
        <w:t xml:space="preserve">Impact </w:t>
      </w:r>
      <w:r w:rsidRPr="004E66A3">
        <w:rPr>
          <w:rFonts w:asciiTheme="minorHAnsi" w:hAnsiTheme="minorHAnsi" w:cstheme="minorHAnsi"/>
          <w:sz w:val="22"/>
          <w:szCs w:val="22"/>
        </w:rPr>
        <w:t xml:space="preserve">Analyses. </w:t>
      </w:r>
    </w:p>
    <w:p w14:paraId="26376AA2" w14:textId="35C9A4EF" w:rsidR="00EB5B65" w:rsidRPr="00EB5B65" w:rsidRDefault="00EB5B65" w:rsidP="00EB5B65">
      <w:bookmarkStart w:id="25" w:name="_Toc365883923"/>
      <w:bookmarkStart w:id="26" w:name="_Toc365894628"/>
    </w:p>
    <w:p w14:paraId="37029DD2" w14:textId="77777777" w:rsidR="00156C21" w:rsidRPr="004E66A3" w:rsidRDefault="00156C21" w:rsidP="00BC3C6D">
      <w:pPr>
        <w:pStyle w:val="Heading1"/>
      </w:pPr>
      <w:r w:rsidRPr="004E66A3">
        <w:t>Implementation</w:t>
      </w:r>
      <w:bookmarkEnd w:id="25"/>
      <w:bookmarkEnd w:id="26"/>
      <w:r w:rsidRPr="004E66A3">
        <w:t xml:space="preserve"> </w:t>
      </w:r>
    </w:p>
    <w:p w14:paraId="7A6D5A60" w14:textId="77777777" w:rsidR="00156C21" w:rsidRPr="004E66A3" w:rsidRDefault="00156C21" w:rsidP="00156C21">
      <w:pPr>
        <w:pStyle w:val="PlainText"/>
        <w:rPr>
          <w:rFonts w:asciiTheme="minorHAnsi" w:hAnsiTheme="minorHAnsi" w:cstheme="minorHAnsi"/>
          <w:sz w:val="22"/>
          <w:szCs w:val="22"/>
        </w:rPr>
      </w:pPr>
    </w:p>
    <w:p w14:paraId="503113F4" w14:textId="77777777" w:rsidR="00156C21" w:rsidRPr="004E66A3" w:rsidRDefault="00156C21" w:rsidP="00391374">
      <w:pPr>
        <w:pStyle w:val="Heading2"/>
      </w:pPr>
      <w:bookmarkStart w:id="27" w:name="_Toc365883924"/>
      <w:bookmarkStart w:id="28" w:name="_Toc365894629"/>
      <w:r w:rsidRPr="004E66A3">
        <w:t>Curriculum</w:t>
      </w:r>
      <w:bookmarkEnd w:id="27"/>
      <w:bookmarkEnd w:id="28"/>
      <w:r w:rsidRPr="004E66A3">
        <w:t xml:space="preserve"> </w:t>
      </w:r>
    </w:p>
    <w:p w14:paraId="05D753E2"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Confetti ICT will: </w:t>
      </w:r>
    </w:p>
    <w:p w14:paraId="30B9A938" w14:textId="77777777" w:rsidR="00156C21" w:rsidRPr="004E66A3" w:rsidRDefault="00156C21" w:rsidP="00391374">
      <w:pPr>
        <w:pStyle w:val="PlainText"/>
        <w:numPr>
          <w:ilvl w:val="0"/>
          <w:numId w:val="16"/>
        </w:numPr>
        <w:rPr>
          <w:rFonts w:asciiTheme="minorHAnsi" w:hAnsiTheme="minorHAnsi" w:cstheme="minorHAnsi"/>
          <w:sz w:val="22"/>
          <w:szCs w:val="22"/>
        </w:rPr>
      </w:pPr>
      <w:r w:rsidRPr="004E66A3">
        <w:rPr>
          <w:rFonts w:asciiTheme="minorHAnsi" w:hAnsiTheme="minorHAnsi" w:cstheme="minorHAnsi"/>
          <w:sz w:val="22"/>
          <w:szCs w:val="22"/>
        </w:rPr>
        <w:t>Avoid perpetuation of stereotyping in the cont</w:t>
      </w:r>
      <w:r w:rsidR="00391374">
        <w:rPr>
          <w:rFonts w:asciiTheme="minorHAnsi" w:hAnsiTheme="minorHAnsi" w:cstheme="minorHAnsi"/>
          <w:sz w:val="22"/>
          <w:szCs w:val="22"/>
        </w:rPr>
        <w:t>ent and range of its provision</w:t>
      </w:r>
    </w:p>
    <w:p w14:paraId="5D9D91F3" w14:textId="77777777" w:rsidR="00156C21" w:rsidRPr="004E66A3" w:rsidRDefault="00156C21" w:rsidP="00391374">
      <w:pPr>
        <w:pStyle w:val="PlainText"/>
        <w:numPr>
          <w:ilvl w:val="0"/>
          <w:numId w:val="16"/>
        </w:numPr>
        <w:rPr>
          <w:rFonts w:asciiTheme="minorHAnsi" w:hAnsiTheme="minorHAnsi" w:cstheme="minorHAnsi"/>
          <w:sz w:val="22"/>
          <w:szCs w:val="22"/>
        </w:rPr>
      </w:pPr>
      <w:r w:rsidRPr="004E66A3">
        <w:rPr>
          <w:rFonts w:asciiTheme="minorHAnsi" w:hAnsiTheme="minorHAnsi" w:cstheme="minorHAnsi"/>
          <w:sz w:val="22"/>
          <w:szCs w:val="22"/>
        </w:rPr>
        <w:t>Provide progression routes to enable students to</w:t>
      </w:r>
      <w:r w:rsidR="00391374">
        <w:rPr>
          <w:rFonts w:asciiTheme="minorHAnsi" w:hAnsiTheme="minorHAnsi" w:cstheme="minorHAnsi"/>
          <w:sz w:val="22"/>
          <w:szCs w:val="22"/>
        </w:rPr>
        <w:t xml:space="preserve"> reach their maximum potential</w:t>
      </w:r>
    </w:p>
    <w:p w14:paraId="00F4F17F" w14:textId="77777777" w:rsidR="00156C21" w:rsidRPr="00391374" w:rsidRDefault="00156C21" w:rsidP="00391374">
      <w:pPr>
        <w:pStyle w:val="PlainText"/>
        <w:numPr>
          <w:ilvl w:val="0"/>
          <w:numId w:val="16"/>
        </w:numPr>
        <w:rPr>
          <w:rFonts w:asciiTheme="minorHAnsi" w:hAnsiTheme="minorHAnsi" w:cstheme="minorHAnsi"/>
          <w:sz w:val="22"/>
          <w:szCs w:val="22"/>
        </w:rPr>
      </w:pPr>
      <w:r w:rsidRPr="00391374">
        <w:rPr>
          <w:rFonts w:asciiTheme="minorHAnsi" w:hAnsiTheme="minorHAnsi" w:cstheme="minorHAnsi"/>
          <w:sz w:val="22"/>
          <w:szCs w:val="22"/>
        </w:rPr>
        <w:t xml:space="preserve">Monitor and evaluate the recruitment, progress and achievement of different groups of </w:t>
      </w:r>
      <w:r w:rsidR="00060E6D">
        <w:rPr>
          <w:rFonts w:asciiTheme="minorHAnsi" w:hAnsiTheme="minorHAnsi" w:cstheme="minorHAnsi"/>
          <w:sz w:val="22"/>
          <w:szCs w:val="22"/>
        </w:rPr>
        <w:t>students</w:t>
      </w:r>
      <w:r w:rsidRPr="00391374">
        <w:rPr>
          <w:rFonts w:asciiTheme="minorHAnsi" w:hAnsiTheme="minorHAnsi" w:cstheme="minorHAnsi"/>
          <w:sz w:val="22"/>
          <w:szCs w:val="22"/>
        </w:rPr>
        <w:t xml:space="preserve"> and review against benchmark data to </w:t>
      </w:r>
      <w:r w:rsidR="00391374">
        <w:rPr>
          <w:rFonts w:asciiTheme="minorHAnsi" w:hAnsiTheme="minorHAnsi" w:cstheme="minorHAnsi"/>
          <w:sz w:val="22"/>
          <w:szCs w:val="22"/>
        </w:rPr>
        <w:t>identify areas for improvement</w:t>
      </w:r>
    </w:p>
    <w:p w14:paraId="4FE13CEC" w14:textId="77777777" w:rsidR="00156C21" w:rsidRPr="004E66A3" w:rsidRDefault="00156C21" w:rsidP="00391374">
      <w:pPr>
        <w:pStyle w:val="PlainText"/>
        <w:numPr>
          <w:ilvl w:val="0"/>
          <w:numId w:val="16"/>
        </w:numPr>
        <w:rPr>
          <w:rFonts w:asciiTheme="minorHAnsi" w:hAnsiTheme="minorHAnsi" w:cstheme="minorHAnsi"/>
          <w:sz w:val="22"/>
          <w:szCs w:val="22"/>
        </w:rPr>
      </w:pPr>
      <w:r w:rsidRPr="004E66A3">
        <w:rPr>
          <w:rFonts w:asciiTheme="minorHAnsi" w:hAnsiTheme="minorHAnsi" w:cstheme="minorHAnsi"/>
          <w:sz w:val="22"/>
          <w:szCs w:val="22"/>
        </w:rPr>
        <w:t xml:space="preserve">Ensure that the curriculum deals effectively with issues of equality and diversity. </w:t>
      </w:r>
    </w:p>
    <w:p w14:paraId="0EEB14E3" w14:textId="77777777" w:rsidR="00156C21" w:rsidRPr="004E66A3" w:rsidRDefault="00156C21" w:rsidP="00156C21">
      <w:pPr>
        <w:pStyle w:val="PlainText"/>
        <w:rPr>
          <w:rFonts w:asciiTheme="minorHAnsi" w:hAnsiTheme="minorHAnsi" w:cstheme="minorHAnsi"/>
          <w:sz w:val="22"/>
          <w:szCs w:val="22"/>
        </w:rPr>
      </w:pPr>
    </w:p>
    <w:p w14:paraId="6B8CFDA9" w14:textId="77777777" w:rsidR="00156C21" w:rsidRPr="004E66A3" w:rsidRDefault="00156C21" w:rsidP="00391374">
      <w:pPr>
        <w:pStyle w:val="Heading2"/>
      </w:pPr>
      <w:bookmarkStart w:id="29" w:name="_Toc365883925"/>
      <w:bookmarkStart w:id="30" w:name="_Toc365894630"/>
      <w:r w:rsidRPr="004E66A3">
        <w:t>Learning</w:t>
      </w:r>
      <w:bookmarkEnd w:id="29"/>
      <w:bookmarkEnd w:id="30"/>
      <w:r w:rsidRPr="004E66A3">
        <w:t xml:space="preserve"> </w:t>
      </w:r>
      <w:r w:rsidR="000A2071">
        <w:t>and Development</w:t>
      </w:r>
    </w:p>
    <w:p w14:paraId="1AEC3B40"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Confetti ICT will: </w:t>
      </w:r>
    </w:p>
    <w:p w14:paraId="73A9CDA7" w14:textId="77777777" w:rsidR="00156C21" w:rsidRPr="00391374" w:rsidRDefault="00156C21" w:rsidP="00391374">
      <w:pPr>
        <w:pStyle w:val="PlainText"/>
        <w:numPr>
          <w:ilvl w:val="0"/>
          <w:numId w:val="17"/>
        </w:numPr>
        <w:rPr>
          <w:rFonts w:asciiTheme="minorHAnsi" w:hAnsiTheme="minorHAnsi" w:cstheme="minorHAnsi"/>
          <w:sz w:val="22"/>
          <w:szCs w:val="22"/>
        </w:rPr>
      </w:pPr>
      <w:r w:rsidRPr="00391374">
        <w:rPr>
          <w:rFonts w:asciiTheme="minorHAnsi" w:hAnsiTheme="minorHAnsi" w:cstheme="minorHAnsi"/>
          <w:sz w:val="22"/>
          <w:szCs w:val="22"/>
        </w:rPr>
        <w:t xml:space="preserve">Ensure that curriculum planning, staff selection, induction and professional development and course review are all designed to foster teaching and learning strategies which promote equality </w:t>
      </w:r>
      <w:r w:rsidR="00391374" w:rsidRPr="00391374">
        <w:rPr>
          <w:rFonts w:asciiTheme="minorHAnsi" w:hAnsiTheme="minorHAnsi" w:cstheme="minorHAnsi"/>
          <w:sz w:val="22"/>
          <w:szCs w:val="22"/>
        </w:rPr>
        <w:t>and diversity</w:t>
      </w:r>
    </w:p>
    <w:p w14:paraId="544383D7" w14:textId="77777777" w:rsidR="00156C21" w:rsidRPr="00391374" w:rsidRDefault="00156C21" w:rsidP="00391374">
      <w:pPr>
        <w:pStyle w:val="PlainText"/>
        <w:numPr>
          <w:ilvl w:val="0"/>
          <w:numId w:val="17"/>
        </w:numPr>
        <w:rPr>
          <w:rFonts w:asciiTheme="minorHAnsi" w:hAnsiTheme="minorHAnsi" w:cstheme="minorHAnsi"/>
          <w:sz w:val="22"/>
          <w:szCs w:val="22"/>
        </w:rPr>
      </w:pPr>
      <w:r w:rsidRPr="00391374">
        <w:rPr>
          <w:rFonts w:asciiTheme="minorHAnsi" w:hAnsiTheme="minorHAnsi" w:cstheme="minorHAnsi"/>
          <w:sz w:val="22"/>
          <w:szCs w:val="22"/>
        </w:rPr>
        <w:t xml:space="preserve">Ensure that teaching and learning strategies make explicit commitment to the use of lesson planning, schemes of work, learning resources and activities which promote equality and celebrate </w:t>
      </w:r>
      <w:r w:rsidR="00391374">
        <w:rPr>
          <w:rFonts w:asciiTheme="minorHAnsi" w:hAnsiTheme="minorHAnsi" w:cstheme="minorHAnsi"/>
          <w:sz w:val="22"/>
          <w:szCs w:val="22"/>
        </w:rPr>
        <w:t>diversity</w:t>
      </w:r>
    </w:p>
    <w:p w14:paraId="3D25B8D4" w14:textId="77777777" w:rsidR="00156C21" w:rsidRPr="00391374" w:rsidRDefault="00156C21" w:rsidP="00391374">
      <w:pPr>
        <w:pStyle w:val="PlainText"/>
        <w:numPr>
          <w:ilvl w:val="0"/>
          <w:numId w:val="17"/>
        </w:numPr>
        <w:rPr>
          <w:rFonts w:asciiTheme="minorHAnsi" w:hAnsiTheme="minorHAnsi" w:cstheme="minorHAnsi"/>
          <w:sz w:val="22"/>
          <w:szCs w:val="22"/>
        </w:rPr>
      </w:pPr>
      <w:r w:rsidRPr="00391374">
        <w:rPr>
          <w:rFonts w:asciiTheme="minorHAnsi" w:hAnsiTheme="minorHAnsi" w:cstheme="minorHAnsi"/>
          <w:sz w:val="22"/>
          <w:szCs w:val="22"/>
        </w:rPr>
        <w:t xml:space="preserve">Ensure, through the above and other training, that teaching staff create an environment free of prejudice, discrimination and harassment where students can contribute fully and freely and feel </w:t>
      </w:r>
      <w:r w:rsidR="00391374">
        <w:rPr>
          <w:rFonts w:asciiTheme="minorHAnsi" w:hAnsiTheme="minorHAnsi" w:cstheme="minorHAnsi"/>
          <w:sz w:val="22"/>
          <w:szCs w:val="22"/>
        </w:rPr>
        <w:t>valued</w:t>
      </w:r>
    </w:p>
    <w:p w14:paraId="6B30822B" w14:textId="77777777" w:rsidR="00156C21" w:rsidRPr="00391374" w:rsidRDefault="00156C21" w:rsidP="00391374">
      <w:pPr>
        <w:pStyle w:val="PlainText"/>
        <w:numPr>
          <w:ilvl w:val="0"/>
          <w:numId w:val="17"/>
        </w:numPr>
        <w:rPr>
          <w:rFonts w:asciiTheme="minorHAnsi" w:hAnsiTheme="minorHAnsi" w:cstheme="minorHAnsi"/>
          <w:sz w:val="22"/>
          <w:szCs w:val="22"/>
        </w:rPr>
      </w:pPr>
      <w:r w:rsidRPr="00391374">
        <w:rPr>
          <w:rFonts w:asciiTheme="minorHAnsi" w:hAnsiTheme="minorHAnsi" w:cstheme="minorHAnsi"/>
          <w:sz w:val="22"/>
          <w:szCs w:val="22"/>
        </w:rPr>
        <w:t xml:space="preserve">Ensure that the internal inspection, observation and self-assessment process will be designed to review the impact of teaching and learning on different groups of </w:t>
      </w:r>
      <w:r w:rsidR="00060E6D">
        <w:rPr>
          <w:rFonts w:asciiTheme="minorHAnsi" w:hAnsiTheme="minorHAnsi" w:cstheme="minorHAnsi"/>
          <w:sz w:val="22"/>
          <w:szCs w:val="22"/>
        </w:rPr>
        <w:t>students</w:t>
      </w:r>
      <w:r w:rsidRPr="00391374">
        <w:rPr>
          <w:rFonts w:asciiTheme="minorHAnsi" w:hAnsiTheme="minorHAnsi" w:cstheme="minorHAnsi"/>
          <w:sz w:val="22"/>
          <w:szCs w:val="22"/>
        </w:rPr>
        <w:t xml:space="preserve"> and to identify and address any inequalities. </w:t>
      </w:r>
    </w:p>
    <w:p w14:paraId="3EFE8DB4" w14:textId="77777777" w:rsidR="00156C21" w:rsidRPr="004E66A3" w:rsidRDefault="00156C21" w:rsidP="00156C21">
      <w:pPr>
        <w:pStyle w:val="PlainText"/>
        <w:rPr>
          <w:rFonts w:asciiTheme="minorHAnsi" w:hAnsiTheme="minorHAnsi" w:cstheme="minorHAnsi"/>
          <w:sz w:val="22"/>
          <w:szCs w:val="22"/>
        </w:rPr>
      </w:pPr>
    </w:p>
    <w:p w14:paraId="468F0363" w14:textId="77777777" w:rsidR="00156C21" w:rsidRPr="004E66A3" w:rsidRDefault="00156C21" w:rsidP="00391374">
      <w:pPr>
        <w:pStyle w:val="Heading2"/>
      </w:pPr>
      <w:bookmarkStart w:id="31" w:name="_Toc365883926"/>
      <w:bookmarkStart w:id="32" w:name="_Toc365894631"/>
      <w:r w:rsidRPr="004E66A3">
        <w:t>Marketing</w:t>
      </w:r>
      <w:bookmarkEnd w:id="31"/>
      <w:bookmarkEnd w:id="32"/>
      <w:r w:rsidRPr="004E66A3">
        <w:t xml:space="preserve"> </w:t>
      </w:r>
    </w:p>
    <w:p w14:paraId="7781D45D"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Confetti ICT will: </w:t>
      </w:r>
    </w:p>
    <w:p w14:paraId="4ABCE719" w14:textId="77777777" w:rsidR="00156C21" w:rsidRPr="004E66A3" w:rsidRDefault="00156C21" w:rsidP="00391374">
      <w:pPr>
        <w:pStyle w:val="PlainText"/>
        <w:numPr>
          <w:ilvl w:val="0"/>
          <w:numId w:val="17"/>
        </w:numPr>
        <w:rPr>
          <w:rFonts w:asciiTheme="minorHAnsi" w:hAnsiTheme="minorHAnsi" w:cstheme="minorHAnsi"/>
          <w:sz w:val="22"/>
          <w:szCs w:val="22"/>
        </w:rPr>
      </w:pPr>
      <w:r w:rsidRPr="004E66A3">
        <w:rPr>
          <w:rFonts w:asciiTheme="minorHAnsi" w:hAnsiTheme="minorHAnsi" w:cstheme="minorHAnsi"/>
          <w:sz w:val="22"/>
          <w:szCs w:val="22"/>
        </w:rPr>
        <w:lastRenderedPageBreak/>
        <w:t xml:space="preserve">Promote the use of positive images regarding </w:t>
      </w:r>
      <w:r w:rsidR="000A2071">
        <w:rPr>
          <w:rFonts w:asciiTheme="minorHAnsi" w:hAnsiTheme="minorHAnsi" w:cstheme="minorHAnsi"/>
          <w:sz w:val="22"/>
          <w:szCs w:val="22"/>
        </w:rPr>
        <w:t>protected characteristics</w:t>
      </w:r>
    </w:p>
    <w:p w14:paraId="4BFA98E7" w14:textId="77777777" w:rsidR="00156C21" w:rsidRPr="00391374" w:rsidRDefault="00156C21" w:rsidP="00391374">
      <w:pPr>
        <w:pStyle w:val="PlainText"/>
        <w:numPr>
          <w:ilvl w:val="0"/>
          <w:numId w:val="18"/>
        </w:numPr>
        <w:rPr>
          <w:rFonts w:asciiTheme="minorHAnsi" w:hAnsiTheme="minorHAnsi" w:cstheme="minorHAnsi"/>
          <w:sz w:val="22"/>
          <w:szCs w:val="22"/>
        </w:rPr>
      </w:pPr>
      <w:r w:rsidRPr="00391374">
        <w:rPr>
          <w:rFonts w:asciiTheme="minorHAnsi" w:hAnsiTheme="minorHAnsi" w:cstheme="minorHAnsi"/>
          <w:sz w:val="22"/>
          <w:szCs w:val="22"/>
        </w:rPr>
        <w:t>Engages in market research which will identify groups which do not participate and their perceptions of the b</w:t>
      </w:r>
      <w:r w:rsidR="00391374">
        <w:rPr>
          <w:rFonts w:asciiTheme="minorHAnsi" w:hAnsiTheme="minorHAnsi" w:cstheme="minorHAnsi"/>
          <w:sz w:val="22"/>
          <w:szCs w:val="22"/>
        </w:rPr>
        <w:t>arriers to their participation</w:t>
      </w:r>
    </w:p>
    <w:p w14:paraId="67C8A231" w14:textId="32AD7EDE" w:rsidR="00156C21" w:rsidRPr="004E66A3" w:rsidRDefault="00156C21" w:rsidP="00391374">
      <w:pPr>
        <w:pStyle w:val="PlainText"/>
        <w:numPr>
          <w:ilvl w:val="0"/>
          <w:numId w:val="18"/>
        </w:numPr>
        <w:rPr>
          <w:rFonts w:asciiTheme="minorHAnsi" w:hAnsiTheme="minorHAnsi" w:cstheme="minorHAnsi"/>
          <w:sz w:val="22"/>
          <w:szCs w:val="22"/>
        </w:rPr>
      </w:pPr>
      <w:r w:rsidRPr="004E66A3">
        <w:rPr>
          <w:rFonts w:asciiTheme="minorHAnsi" w:hAnsiTheme="minorHAnsi" w:cstheme="minorHAnsi"/>
          <w:sz w:val="22"/>
          <w:szCs w:val="22"/>
        </w:rPr>
        <w:t xml:space="preserve">Take appropriate actions to break down identified barriers and actively encourage </w:t>
      </w:r>
      <w:r w:rsidR="00451DD6">
        <w:rPr>
          <w:rFonts w:asciiTheme="minorHAnsi" w:hAnsiTheme="minorHAnsi" w:cstheme="minorHAnsi"/>
          <w:sz w:val="22"/>
          <w:szCs w:val="22"/>
        </w:rPr>
        <w:t xml:space="preserve">and widen </w:t>
      </w:r>
      <w:r w:rsidRPr="004E66A3">
        <w:rPr>
          <w:rFonts w:asciiTheme="minorHAnsi" w:hAnsiTheme="minorHAnsi" w:cstheme="minorHAnsi"/>
          <w:sz w:val="22"/>
          <w:szCs w:val="22"/>
        </w:rPr>
        <w:t xml:space="preserve">participation. </w:t>
      </w:r>
    </w:p>
    <w:p w14:paraId="17032E8F" w14:textId="77777777" w:rsidR="00156C21" w:rsidRPr="004E66A3" w:rsidRDefault="00156C21" w:rsidP="00156C21">
      <w:pPr>
        <w:pStyle w:val="PlainText"/>
        <w:rPr>
          <w:rFonts w:asciiTheme="minorHAnsi" w:hAnsiTheme="minorHAnsi" w:cstheme="minorHAnsi"/>
          <w:sz w:val="22"/>
          <w:szCs w:val="22"/>
        </w:rPr>
      </w:pPr>
    </w:p>
    <w:p w14:paraId="701DE7FB" w14:textId="77777777" w:rsidR="00156C21" w:rsidRPr="004E66A3" w:rsidRDefault="00156C21" w:rsidP="00391374">
      <w:pPr>
        <w:pStyle w:val="Heading2"/>
      </w:pPr>
      <w:bookmarkStart w:id="33" w:name="_Toc365883927"/>
      <w:bookmarkStart w:id="34" w:name="_Toc365894632"/>
      <w:r w:rsidRPr="004E66A3">
        <w:t>Admissions and Access</w:t>
      </w:r>
      <w:bookmarkEnd w:id="33"/>
      <w:bookmarkEnd w:id="34"/>
      <w:r w:rsidRPr="004E66A3">
        <w:t xml:space="preserve"> </w:t>
      </w:r>
    </w:p>
    <w:p w14:paraId="465985B0"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Confetti ICT will: </w:t>
      </w:r>
    </w:p>
    <w:p w14:paraId="736A945D" w14:textId="77777777" w:rsidR="00156C21" w:rsidRPr="004E66A3" w:rsidRDefault="00156C21" w:rsidP="00DE6EC6">
      <w:pPr>
        <w:pStyle w:val="PlainText"/>
        <w:numPr>
          <w:ilvl w:val="0"/>
          <w:numId w:val="18"/>
        </w:numPr>
        <w:rPr>
          <w:rFonts w:asciiTheme="minorHAnsi" w:hAnsiTheme="minorHAnsi" w:cstheme="minorHAnsi"/>
          <w:sz w:val="22"/>
          <w:szCs w:val="22"/>
        </w:rPr>
      </w:pPr>
      <w:r w:rsidRPr="004E66A3">
        <w:rPr>
          <w:rFonts w:asciiTheme="minorHAnsi" w:hAnsiTheme="minorHAnsi" w:cstheme="minorHAnsi"/>
          <w:sz w:val="22"/>
          <w:szCs w:val="22"/>
        </w:rPr>
        <w:t xml:space="preserve">Ensure that it takes steps that attracts </w:t>
      </w:r>
      <w:r w:rsidR="00060E6D">
        <w:rPr>
          <w:rFonts w:asciiTheme="minorHAnsi" w:hAnsiTheme="minorHAnsi" w:cstheme="minorHAnsi"/>
          <w:sz w:val="22"/>
          <w:szCs w:val="22"/>
        </w:rPr>
        <w:t>students</w:t>
      </w:r>
      <w:r w:rsidRPr="004E66A3">
        <w:rPr>
          <w:rFonts w:asciiTheme="minorHAnsi" w:hAnsiTheme="minorHAnsi" w:cstheme="minorHAnsi"/>
          <w:sz w:val="22"/>
          <w:szCs w:val="22"/>
        </w:rPr>
        <w:t xml:space="preserve"> from a diverse range of backgrounds </w:t>
      </w:r>
    </w:p>
    <w:p w14:paraId="5ACAB569" w14:textId="77777777" w:rsidR="00156C21" w:rsidRPr="004E66A3" w:rsidRDefault="00156C21" w:rsidP="00DE6EC6">
      <w:pPr>
        <w:pStyle w:val="PlainText"/>
        <w:numPr>
          <w:ilvl w:val="0"/>
          <w:numId w:val="18"/>
        </w:numPr>
        <w:rPr>
          <w:rFonts w:asciiTheme="minorHAnsi" w:hAnsiTheme="minorHAnsi" w:cstheme="minorHAnsi"/>
          <w:sz w:val="22"/>
          <w:szCs w:val="22"/>
        </w:rPr>
      </w:pPr>
      <w:r w:rsidRPr="004E66A3">
        <w:rPr>
          <w:rFonts w:asciiTheme="minorHAnsi" w:hAnsiTheme="minorHAnsi" w:cstheme="minorHAnsi"/>
          <w:sz w:val="22"/>
          <w:szCs w:val="22"/>
        </w:rPr>
        <w:t xml:space="preserve">Ensure that admissions processes are applied consistently and fairly to all applicants </w:t>
      </w:r>
    </w:p>
    <w:p w14:paraId="2D9E6047" w14:textId="77777777" w:rsidR="00156C21" w:rsidRPr="00DE6EC6" w:rsidRDefault="00156C21" w:rsidP="00DE6EC6">
      <w:pPr>
        <w:pStyle w:val="PlainText"/>
        <w:numPr>
          <w:ilvl w:val="0"/>
          <w:numId w:val="19"/>
        </w:numPr>
        <w:rPr>
          <w:rFonts w:asciiTheme="minorHAnsi" w:hAnsiTheme="minorHAnsi" w:cstheme="minorHAnsi"/>
          <w:sz w:val="22"/>
          <w:szCs w:val="22"/>
        </w:rPr>
      </w:pPr>
      <w:r w:rsidRPr="00DE6EC6">
        <w:rPr>
          <w:rFonts w:asciiTheme="minorHAnsi" w:hAnsiTheme="minorHAnsi" w:cstheme="minorHAnsi"/>
          <w:sz w:val="22"/>
          <w:szCs w:val="22"/>
        </w:rPr>
        <w:t>Ensure that everyone involved in interviewing and selecting applicants knows about the Equality and Diversity Policy and that they have received training in pu</w:t>
      </w:r>
      <w:r w:rsidR="00DE6EC6">
        <w:rPr>
          <w:rFonts w:asciiTheme="minorHAnsi" w:hAnsiTheme="minorHAnsi" w:cstheme="minorHAnsi"/>
          <w:sz w:val="22"/>
          <w:szCs w:val="22"/>
        </w:rPr>
        <w:t>tting the policy into practice</w:t>
      </w:r>
    </w:p>
    <w:p w14:paraId="2FE0432F" w14:textId="77777777" w:rsidR="00156C21" w:rsidRPr="004E66A3" w:rsidRDefault="00156C21" w:rsidP="00DE6EC6">
      <w:pPr>
        <w:pStyle w:val="PlainText"/>
        <w:numPr>
          <w:ilvl w:val="0"/>
          <w:numId w:val="19"/>
        </w:numPr>
        <w:rPr>
          <w:rFonts w:asciiTheme="minorHAnsi" w:hAnsiTheme="minorHAnsi" w:cstheme="minorHAnsi"/>
          <w:sz w:val="22"/>
          <w:szCs w:val="22"/>
        </w:rPr>
      </w:pPr>
      <w:r w:rsidRPr="004E66A3">
        <w:rPr>
          <w:rFonts w:asciiTheme="minorHAnsi" w:hAnsiTheme="minorHAnsi" w:cstheme="minorHAnsi"/>
          <w:sz w:val="22"/>
          <w:szCs w:val="22"/>
        </w:rPr>
        <w:t>Provide clear, accessible and welcoming information and advic</w:t>
      </w:r>
      <w:r w:rsidR="00DE6EC6">
        <w:rPr>
          <w:rFonts w:asciiTheme="minorHAnsi" w:hAnsiTheme="minorHAnsi" w:cstheme="minorHAnsi"/>
          <w:sz w:val="22"/>
          <w:szCs w:val="22"/>
        </w:rPr>
        <w:t>e about learning opportunities</w:t>
      </w:r>
    </w:p>
    <w:p w14:paraId="497E2F2D" w14:textId="77777777" w:rsidR="00156C21" w:rsidRPr="004E66A3" w:rsidRDefault="00156C21" w:rsidP="00DE6EC6">
      <w:pPr>
        <w:pStyle w:val="PlainText"/>
        <w:numPr>
          <w:ilvl w:val="0"/>
          <w:numId w:val="19"/>
        </w:numPr>
        <w:rPr>
          <w:rFonts w:asciiTheme="minorHAnsi" w:hAnsiTheme="minorHAnsi" w:cstheme="minorHAnsi"/>
          <w:sz w:val="22"/>
          <w:szCs w:val="22"/>
        </w:rPr>
      </w:pPr>
      <w:r w:rsidRPr="004E66A3">
        <w:rPr>
          <w:rFonts w:asciiTheme="minorHAnsi" w:hAnsiTheme="minorHAnsi" w:cstheme="minorHAnsi"/>
          <w:sz w:val="22"/>
          <w:szCs w:val="22"/>
        </w:rPr>
        <w:t>Work to customer care standards designed to promote access and</w:t>
      </w:r>
      <w:r w:rsidR="00DE6EC6">
        <w:rPr>
          <w:rFonts w:asciiTheme="minorHAnsi" w:hAnsiTheme="minorHAnsi" w:cstheme="minorHAnsi"/>
          <w:sz w:val="22"/>
          <w:szCs w:val="22"/>
        </w:rPr>
        <w:t xml:space="preserve"> participation from all groups</w:t>
      </w:r>
    </w:p>
    <w:p w14:paraId="08E4A7AB" w14:textId="15C750A3" w:rsidR="00156C21" w:rsidRPr="00DE6EC6" w:rsidRDefault="00156C21" w:rsidP="00DE6EC6">
      <w:pPr>
        <w:pStyle w:val="PlainText"/>
        <w:numPr>
          <w:ilvl w:val="0"/>
          <w:numId w:val="19"/>
        </w:numPr>
        <w:rPr>
          <w:rFonts w:asciiTheme="minorHAnsi" w:hAnsiTheme="minorHAnsi" w:cstheme="minorHAnsi"/>
          <w:sz w:val="22"/>
          <w:szCs w:val="22"/>
        </w:rPr>
      </w:pPr>
      <w:r w:rsidRPr="00DE6EC6">
        <w:rPr>
          <w:rFonts w:asciiTheme="minorHAnsi" w:hAnsiTheme="minorHAnsi" w:cstheme="minorHAnsi"/>
          <w:sz w:val="22"/>
          <w:szCs w:val="22"/>
        </w:rPr>
        <w:t xml:space="preserve">Interview and assess applicants against clear and transparent criteria to ensure that they are placed on </w:t>
      </w:r>
      <w:r w:rsidR="00DE6EC6">
        <w:rPr>
          <w:rFonts w:asciiTheme="minorHAnsi" w:hAnsiTheme="minorHAnsi" w:cstheme="minorHAnsi"/>
          <w:sz w:val="22"/>
          <w:szCs w:val="22"/>
        </w:rPr>
        <w:t>courses where they can succeed</w:t>
      </w:r>
      <w:r w:rsidR="00383367">
        <w:rPr>
          <w:rFonts w:asciiTheme="minorHAnsi" w:hAnsiTheme="minorHAnsi" w:cstheme="minorHAnsi"/>
          <w:sz w:val="22"/>
          <w:szCs w:val="22"/>
        </w:rPr>
        <w:t xml:space="preserve"> and ensure reasonable adjustments are applied in line with regulatory guidance</w:t>
      </w:r>
    </w:p>
    <w:p w14:paraId="47010830" w14:textId="77777777" w:rsidR="00DE6EC6" w:rsidRDefault="00156C21" w:rsidP="00DE6EC6">
      <w:pPr>
        <w:pStyle w:val="PlainText"/>
        <w:numPr>
          <w:ilvl w:val="0"/>
          <w:numId w:val="19"/>
        </w:numPr>
        <w:rPr>
          <w:rFonts w:asciiTheme="minorHAnsi" w:hAnsiTheme="minorHAnsi" w:cstheme="minorHAnsi"/>
          <w:sz w:val="22"/>
          <w:szCs w:val="22"/>
        </w:rPr>
      </w:pPr>
      <w:r w:rsidRPr="00DE6EC6">
        <w:rPr>
          <w:rFonts w:asciiTheme="minorHAnsi" w:hAnsiTheme="minorHAnsi" w:cstheme="minorHAnsi"/>
          <w:sz w:val="22"/>
          <w:szCs w:val="22"/>
        </w:rPr>
        <w:t xml:space="preserve">Inform course placement by explicit entry criteria and ensure that placement decisions are </w:t>
      </w:r>
      <w:r w:rsidR="00DE6EC6" w:rsidRPr="00DE6EC6">
        <w:rPr>
          <w:rFonts w:asciiTheme="minorHAnsi" w:hAnsiTheme="minorHAnsi" w:cstheme="minorHAnsi"/>
          <w:sz w:val="22"/>
          <w:szCs w:val="22"/>
        </w:rPr>
        <w:t>transparent and equitable</w:t>
      </w:r>
    </w:p>
    <w:p w14:paraId="0DA3F4B4" w14:textId="77777777" w:rsidR="00156C21" w:rsidRPr="00DE6EC6" w:rsidRDefault="00156C21" w:rsidP="00DE6EC6">
      <w:pPr>
        <w:pStyle w:val="PlainText"/>
        <w:numPr>
          <w:ilvl w:val="0"/>
          <w:numId w:val="19"/>
        </w:numPr>
        <w:rPr>
          <w:rFonts w:asciiTheme="minorHAnsi" w:hAnsiTheme="minorHAnsi" w:cstheme="minorHAnsi"/>
          <w:sz w:val="22"/>
          <w:szCs w:val="22"/>
        </w:rPr>
      </w:pPr>
      <w:r w:rsidRPr="00DE6EC6">
        <w:rPr>
          <w:rFonts w:asciiTheme="minorHAnsi" w:hAnsiTheme="minorHAnsi" w:cstheme="minorHAnsi"/>
          <w:sz w:val="22"/>
          <w:szCs w:val="22"/>
        </w:rPr>
        <w:t xml:space="preserve">Ensure that recruitment is monitored to identify and address inequality. </w:t>
      </w:r>
    </w:p>
    <w:p w14:paraId="2A5CD68B" w14:textId="2EF4AEC0" w:rsidR="00156C21" w:rsidRPr="004E66A3" w:rsidRDefault="00156C21" w:rsidP="00156C21">
      <w:pPr>
        <w:pStyle w:val="PlainText"/>
        <w:rPr>
          <w:rFonts w:asciiTheme="minorHAnsi" w:hAnsiTheme="minorHAnsi" w:cstheme="minorHAnsi"/>
          <w:sz w:val="22"/>
          <w:szCs w:val="22"/>
        </w:rPr>
      </w:pPr>
    </w:p>
    <w:p w14:paraId="469F67D7" w14:textId="77777777" w:rsidR="00156C21" w:rsidRPr="004E66A3" w:rsidRDefault="00156C21" w:rsidP="00391374">
      <w:pPr>
        <w:pStyle w:val="Heading2"/>
      </w:pPr>
      <w:bookmarkStart w:id="35" w:name="_Toc365883928"/>
      <w:bookmarkStart w:id="36" w:name="_Toc365894633"/>
      <w:r w:rsidRPr="004E66A3">
        <w:t>Guidance and Student Support</w:t>
      </w:r>
      <w:bookmarkEnd w:id="35"/>
      <w:bookmarkEnd w:id="36"/>
      <w:r w:rsidRPr="004E66A3">
        <w:t xml:space="preserve"> </w:t>
      </w:r>
    </w:p>
    <w:p w14:paraId="6C5F78AC"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A range of services is available for all students according to their needs including: </w:t>
      </w:r>
    </w:p>
    <w:p w14:paraId="25A548F6" w14:textId="77777777" w:rsidR="00156C21" w:rsidRPr="004E66A3" w:rsidRDefault="00156C21" w:rsidP="00975F7C">
      <w:pPr>
        <w:pStyle w:val="PlainText"/>
        <w:numPr>
          <w:ilvl w:val="0"/>
          <w:numId w:val="19"/>
        </w:numPr>
        <w:rPr>
          <w:rFonts w:asciiTheme="minorHAnsi" w:hAnsiTheme="minorHAnsi" w:cstheme="minorHAnsi"/>
          <w:sz w:val="22"/>
          <w:szCs w:val="22"/>
        </w:rPr>
      </w:pPr>
      <w:r w:rsidRPr="004E66A3">
        <w:rPr>
          <w:rFonts w:asciiTheme="minorHAnsi" w:hAnsiTheme="minorHAnsi" w:cstheme="minorHAnsi"/>
          <w:sz w:val="22"/>
          <w:szCs w:val="22"/>
        </w:rPr>
        <w:t>Initial advice and guidance, tutor su</w:t>
      </w:r>
      <w:r w:rsidR="00975F7C">
        <w:rPr>
          <w:rFonts w:asciiTheme="minorHAnsi" w:hAnsiTheme="minorHAnsi" w:cstheme="minorHAnsi"/>
          <w:sz w:val="22"/>
          <w:szCs w:val="22"/>
        </w:rPr>
        <w:t>pport and progression guidance</w:t>
      </w:r>
    </w:p>
    <w:p w14:paraId="50ECBD30" w14:textId="77777777" w:rsidR="00156C21" w:rsidRPr="004E66A3" w:rsidRDefault="00156C21" w:rsidP="00975F7C">
      <w:pPr>
        <w:pStyle w:val="PlainText"/>
        <w:numPr>
          <w:ilvl w:val="0"/>
          <w:numId w:val="19"/>
        </w:numPr>
        <w:rPr>
          <w:rFonts w:asciiTheme="minorHAnsi" w:hAnsiTheme="minorHAnsi" w:cstheme="minorHAnsi"/>
          <w:sz w:val="22"/>
          <w:szCs w:val="22"/>
        </w:rPr>
      </w:pPr>
      <w:r w:rsidRPr="004E66A3">
        <w:rPr>
          <w:rFonts w:asciiTheme="minorHAnsi" w:hAnsiTheme="minorHAnsi" w:cstheme="minorHAnsi"/>
          <w:sz w:val="22"/>
          <w:szCs w:val="22"/>
        </w:rPr>
        <w:t>Assessment of individual needs so that appropriate addi</w:t>
      </w:r>
      <w:r w:rsidR="00975F7C">
        <w:rPr>
          <w:rFonts w:asciiTheme="minorHAnsi" w:hAnsiTheme="minorHAnsi" w:cstheme="minorHAnsi"/>
          <w:sz w:val="22"/>
          <w:szCs w:val="22"/>
        </w:rPr>
        <w:t>tional</w:t>
      </w:r>
      <w:r w:rsidR="000A2071">
        <w:rPr>
          <w:rFonts w:asciiTheme="minorHAnsi" w:hAnsiTheme="minorHAnsi" w:cstheme="minorHAnsi"/>
          <w:sz w:val="22"/>
          <w:szCs w:val="22"/>
        </w:rPr>
        <w:t xml:space="preserve"> learning</w:t>
      </w:r>
      <w:r w:rsidR="00975F7C">
        <w:rPr>
          <w:rFonts w:asciiTheme="minorHAnsi" w:hAnsiTheme="minorHAnsi" w:cstheme="minorHAnsi"/>
          <w:sz w:val="22"/>
          <w:szCs w:val="22"/>
        </w:rPr>
        <w:t xml:space="preserve"> support can be provided</w:t>
      </w:r>
    </w:p>
    <w:p w14:paraId="2522C0A4" w14:textId="77777777" w:rsidR="00156C21" w:rsidRPr="004E66A3" w:rsidRDefault="00156C21" w:rsidP="00975F7C">
      <w:pPr>
        <w:pStyle w:val="PlainText"/>
        <w:numPr>
          <w:ilvl w:val="0"/>
          <w:numId w:val="19"/>
        </w:numPr>
        <w:rPr>
          <w:rFonts w:asciiTheme="minorHAnsi" w:hAnsiTheme="minorHAnsi" w:cstheme="minorHAnsi"/>
          <w:sz w:val="22"/>
          <w:szCs w:val="22"/>
        </w:rPr>
      </w:pPr>
      <w:r w:rsidRPr="004E66A3">
        <w:rPr>
          <w:rFonts w:asciiTheme="minorHAnsi" w:hAnsiTheme="minorHAnsi" w:cstheme="minorHAnsi"/>
          <w:sz w:val="22"/>
          <w:szCs w:val="22"/>
        </w:rPr>
        <w:t xml:space="preserve">Flexible examination and assessment arrangements for </w:t>
      </w:r>
      <w:r w:rsidR="00975F7C">
        <w:rPr>
          <w:rFonts w:asciiTheme="minorHAnsi" w:hAnsiTheme="minorHAnsi" w:cstheme="minorHAnsi"/>
          <w:sz w:val="22"/>
          <w:szCs w:val="22"/>
        </w:rPr>
        <w:t>students with additional needs</w:t>
      </w:r>
    </w:p>
    <w:p w14:paraId="41452420" w14:textId="77777777" w:rsidR="00156C21" w:rsidRPr="004E66A3" w:rsidRDefault="000A2071" w:rsidP="00975F7C">
      <w:pPr>
        <w:pStyle w:val="PlainText"/>
        <w:numPr>
          <w:ilvl w:val="0"/>
          <w:numId w:val="19"/>
        </w:numPr>
        <w:rPr>
          <w:rFonts w:asciiTheme="minorHAnsi" w:hAnsiTheme="minorHAnsi" w:cstheme="minorHAnsi"/>
          <w:sz w:val="22"/>
          <w:szCs w:val="22"/>
        </w:rPr>
      </w:pPr>
      <w:r>
        <w:rPr>
          <w:rFonts w:asciiTheme="minorHAnsi" w:hAnsiTheme="minorHAnsi" w:cstheme="minorHAnsi"/>
          <w:sz w:val="22"/>
          <w:szCs w:val="22"/>
        </w:rPr>
        <w:t xml:space="preserve">Information, advice and guidance, </w:t>
      </w:r>
      <w:r w:rsidR="00156C21" w:rsidRPr="004E66A3">
        <w:rPr>
          <w:rFonts w:asciiTheme="minorHAnsi" w:hAnsiTheme="minorHAnsi" w:cstheme="minorHAnsi"/>
          <w:sz w:val="22"/>
          <w:szCs w:val="22"/>
        </w:rPr>
        <w:t xml:space="preserve">including referral to </w:t>
      </w:r>
      <w:r>
        <w:rPr>
          <w:rFonts w:asciiTheme="minorHAnsi" w:hAnsiTheme="minorHAnsi" w:cstheme="minorHAnsi"/>
          <w:sz w:val="22"/>
          <w:szCs w:val="22"/>
        </w:rPr>
        <w:t>external support services to promote equality and wellbeing</w:t>
      </w:r>
    </w:p>
    <w:p w14:paraId="1487C395" w14:textId="77777777" w:rsidR="00975F7C" w:rsidRDefault="00975F7C" w:rsidP="00391374">
      <w:pPr>
        <w:pStyle w:val="Heading2"/>
        <w:rPr>
          <w:rFonts w:eastAsiaTheme="minorHAnsi" w:cstheme="minorHAnsi"/>
          <w:b w:val="0"/>
          <w:bCs w:val="0"/>
          <w:i w:val="0"/>
          <w:sz w:val="22"/>
          <w:szCs w:val="22"/>
        </w:rPr>
      </w:pPr>
    </w:p>
    <w:p w14:paraId="3766EA72" w14:textId="77777777" w:rsidR="00156C21" w:rsidRPr="004E66A3" w:rsidRDefault="00156C21" w:rsidP="00391374">
      <w:pPr>
        <w:pStyle w:val="Heading2"/>
      </w:pPr>
      <w:bookmarkStart w:id="37" w:name="_Toc365883929"/>
      <w:bookmarkStart w:id="38" w:name="_Toc365894634"/>
      <w:r w:rsidRPr="004E66A3">
        <w:t>Achievement, Progression and Assessment</w:t>
      </w:r>
      <w:bookmarkEnd w:id="37"/>
      <w:bookmarkEnd w:id="38"/>
      <w:r w:rsidRPr="004E66A3">
        <w:t xml:space="preserve"> </w:t>
      </w:r>
    </w:p>
    <w:p w14:paraId="023CDD8D"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Confetti ICT will: </w:t>
      </w:r>
    </w:p>
    <w:p w14:paraId="740C1E4C" w14:textId="77777777" w:rsidR="00156C21" w:rsidRPr="00975F7C" w:rsidRDefault="00156C21" w:rsidP="00975F7C">
      <w:pPr>
        <w:pStyle w:val="PlainText"/>
        <w:numPr>
          <w:ilvl w:val="0"/>
          <w:numId w:val="21"/>
        </w:numPr>
        <w:rPr>
          <w:rFonts w:asciiTheme="minorHAnsi" w:hAnsiTheme="minorHAnsi" w:cstheme="minorHAnsi"/>
          <w:sz w:val="22"/>
          <w:szCs w:val="22"/>
        </w:rPr>
      </w:pPr>
      <w:r w:rsidRPr="00975F7C">
        <w:rPr>
          <w:rFonts w:asciiTheme="minorHAnsi" w:hAnsiTheme="minorHAnsi" w:cstheme="minorHAnsi"/>
          <w:sz w:val="22"/>
          <w:szCs w:val="22"/>
        </w:rPr>
        <w:t xml:space="preserve">Ensure that Confetti ICT staff use a range of assessment strategies to meet the particular needs of individual </w:t>
      </w:r>
      <w:r w:rsidR="00060E6D">
        <w:rPr>
          <w:rFonts w:asciiTheme="minorHAnsi" w:hAnsiTheme="minorHAnsi" w:cstheme="minorHAnsi"/>
          <w:sz w:val="22"/>
          <w:szCs w:val="22"/>
        </w:rPr>
        <w:t>students</w:t>
      </w:r>
      <w:r w:rsidRPr="00975F7C">
        <w:rPr>
          <w:rFonts w:asciiTheme="minorHAnsi" w:hAnsiTheme="minorHAnsi" w:cstheme="minorHAnsi"/>
          <w:sz w:val="22"/>
          <w:szCs w:val="22"/>
        </w:rPr>
        <w:t xml:space="preserve"> within the fra</w:t>
      </w:r>
      <w:r w:rsidR="00975F7C">
        <w:rPr>
          <w:rFonts w:asciiTheme="minorHAnsi" w:hAnsiTheme="minorHAnsi" w:cstheme="minorHAnsi"/>
          <w:sz w:val="22"/>
          <w:szCs w:val="22"/>
        </w:rPr>
        <w:t>meworks set by awarding bodies</w:t>
      </w:r>
    </w:p>
    <w:p w14:paraId="0FF32CAC" w14:textId="77777777" w:rsidR="00156C21" w:rsidRPr="00975F7C" w:rsidRDefault="00156C21" w:rsidP="00975F7C">
      <w:pPr>
        <w:pStyle w:val="PlainText"/>
        <w:numPr>
          <w:ilvl w:val="0"/>
          <w:numId w:val="21"/>
        </w:numPr>
        <w:rPr>
          <w:rFonts w:asciiTheme="minorHAnsi" w:hAnsiTheme="minorHAnsi" w:cstheme="minorHAnsi"/>
          <w:sz w:val="22"/>
          <w:szCs w:val="22"/>
        </w:rPr>
      </w:pPr>
      <w:r w:rsidRPr="00975F7C">
        <w:rPr>
          <w:rFonts w:asciiTheme="minorHAnsi" w:hAnsiTheme="minorHAnsi" w:cstheme="minorHAnsi"/>
          <w:sz w:val="22"/>
          <w:szCs w:val="22"/>
        </w:rPr>
        <w:t xml:space="preserve">Ensure that </w:t>
      </w:r>
      <w:r w:rsidR="00060E6D">
        <w:rPr>
          <w:rFonts w:asciiTheme="minorHAnsi" w:hAnsiTheme="minorHAnsi" w:cstheme="minorHAnsi"/>
          <w:sz w:val="22"/>
          <w:szCs w:val="22"/>
        </w:rPr>
        <w:t>students</w:t>
      </w:r>
      <w:r w:rsidRPr="00975F7C">
        <w:rPr>
          <w:rFonts w:asciiTheme="minorHAnsi" w:hAnsiTheme="minorHAnsi" w:cstheme="minorHAnsi"/>
          <w:sz w:val="22"/>
          <w:szCs w:val="22"/>
        </w:rPr>
        <w:t xml:space="preserve"> receive regular, planned formative assessment to monitor groups who have been traditionally under-repres</w:t>
      </w:r>
      <w:r w:rsidR="00975F7C">
        <w:rPr>
          <w:rFonts w:asciiTheme="minorHAnsi" w:hAnsiTheme="minorHAnsi" w:cstheme="minorHAnsi"/>
          <w:sz w:val="22"/>
          <w:szCs w:val="22"/>
        </w:rPr>
        <w:t>ented in education and training</w:t>
      </w:r>
      <w:r w:rsidRPr="00975F7C">
        <w:rPr>
          <w:rFonts w:asciiTheme="minorHAnsi" w:hAnsiTheme="minorHAnsi" w:cstheme="minorHAnsi"/>
          <w:sz w:val="22"/>
          <w:szCs w:val="22"/>
        </w:rPr>
        <w:t xml:space="preserve"> </w:t>
      </w:r>
    </w:p>
    <w:p w14:paraId="7F056B9E" w14:textId="77777777" w:rsidR="00156C21" w:rsidRPr="00975F7C" w:rsidRDefault="00156C21" w:rsidP="00975F7C">
      <w:pPr>
        <w:pStyle w:val="PlainText"/>
        <w:numPr>
          <w:ilvl w:val="0"/>
          <w:numId w:val="21"/>
        </w:numPr>
        <w:rPr>
          <w:rFonts w:asciiTheme="minorHAnsi" w:hAnsiTheme="minorHAnsi" w:cstheme="minorHAnsi"/>
          <w:sz w:val="22"/>
          <w:szCs w:val="22"/>
        </w:rPr>
      </w:pPr>
      <w:r w:rsidRPr="00975F7C">
        <w:rPr>
          <w:rFonts w:asciiTheme="minorHAnsi" w:hAnsiTheme="minorHAnsi" w:cstheme="minorHAnsi"/>
          <w:sz w:val="22"/>
          <w:szCs w:val="22"/>
        </w:rPr>
        <w:t xml:space="preserve">Monitor retention and achievement by ethnicity, gender and disability and ensure that curriculum leaders and teaching staff take action to address identified inequalities. </w:t>
      </w:r>
    </w:p>
    <w:p w14:paraId="0DFE81E4" w14:textId="77777777" w:rsidR="00156C21" w:rsidRPr="004E66A3" w:rsidRDefault="00156C21" w:rsidP="00156C21">
      <w:pPr>
        <w:pStyle w:val="PlainText"/>
        <w:rPr>
          <w:rFonts w:asciiTheme="minorHAnsi" w:hAnsiTheme="minorHAnsi" w:cstheme="minorHAnsi"/>
          <w:sz w:val="22"/>
          <w:szCs w:val="22"/>
        </w:rPr>
      </w:pPr>
    </w:p>
    <w:p w14:paraId="77C9B41C" w14:textId="77777777" w:rsidR="00156C21" w:rsidRPr="004E66A3" w:rsidRDefault="00156C21" w:rsidP="00391374">
      <w:pPr>
        <w:pStyle w:val="Heading2"/>
      </w:pPr>
      <w:bookmarkStart w:id="39" w:name="_Toc365883930"/>
      <w:bookmarkStart w:id="40" w:name="_Toc365894635"/>
      <w:r w:rsidRPr="004E66A3">
        <w:t>Customer Satisfaction</w:t>
      </w:r>
      <w:bookmarkEnd w:id="39"/>
      <w:bookmarkEnd w:id="40"/>
      <w:r w:rsidRPr="004E66A3">
        <w:t xml:space="preserve"> </w:t>
      </w:r>
    </w:p>
    <w:p w14:paraId="100F7D6D"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Confetti ICT will make use of information obtained from customer surveys and feedback processes to: </w:t>
      </w:r>
    </w:p>
    <w:p w14:paraId="3D4B7DC3" w14:textId="77777777" w:rsidR="00156C21" w:rsidRPr="004E66A3" w:rsidRDefault="00156C21" w:rsidP="00975F7C">
      <w:pPr>
        <w:pStyle w:val="PlainText"/>
        <w:numPr>
          <w:ilvl w:val="0"/>
          <w:numId w:val="21"/>
        </w:numPr>
        <w:rPr>
          <w:rFonts w:asciiTheme="minorHAnsi" w:hAnsiTheme="minorHAnsi" w:cstheme="minorHAnsi"/>
          <w:sz w:val="22"/>
          <w:szCs w:val="22"/>
        </w:rPr>
      </w:pPr>
      <w:r w:rsidRPr="004E66A3">
        <w:rPr>
          <w:rFonts w:asciiTheme="minorHAnsi" w:hAnsiTheme="minorHAnsi" w:cstheme="minorHAnsi"/>
          <w:sz w:val="22"/>
          <w:szCs w:val="22"/>
        </w:rPr>
        <w:t>Ascertain the views of students on the quality and effectiveness</w:t>
      </w:r>
      <w:r w:rsidR="00975F7C">
        <w:rPr>
          <w:rFonts w:asciiTheme="minorHAnsi" w:hAnsiTheme="minorHAnsi" w:cstheme="minorHAnsi"/>
          <w:sz w:val="22"/>
          <w:szCs w:val="22"/>
        </w:rPr>
        <w:t xml:space="preserve"> of its services and provision</w:t>
      </w:r>
    </w:p>
    <w:p w14:paraId="14248067" w14:textId="77777777" w:rsidR="00156C21" w:rsidRPr="00975F7C" w:rsidRDefault="00156C21" w:rsidP="00975F7C">
      <w:pPr>
        <w:pStyle w:val="PlainText"/>
        <w:numPr>
          <w:ilvl w:val="0"/>
          <w:numId w:val="22"/>
        </w:numPr>
        <w:rPr>
          <w:rFonts w:asciiTheme="minorHAnsi" w:hAnsiTheme="minorHAnsi" w:cstheme="minorHAnsi"/>
          <w:sz w:val="22"/>
          <w:szCs w:val="22"/>
        </w:rPr>
      </w:pPr>
      <w:r w:rsidRPr="00975F7C">
        <w:rPr>
          <w:rFonts w:asciiTheme="minorHAnsi" w:hAnsiTheme="minorHAnsi" w:cstheme="minorHAnsi"/>
          <w:sz w:val="22"/>
          <w:szCs w:val="22"/>
        </w:rPr>
        <w:t xml:space="preserve">Analyse according to different client groups and compare with available benchmark data to inform improvement strategies and action plans. </w:t>
      </w:r>
    </w:p>
    <w:p w14:paraId="575EABBC" w14:textId="77777777" w:rsidR="00156C21" w:rsidRPr="004E66A3" w:rsidRDefault="00156C21" w:rsidP="00156C21">
      <w:pPr>
        <w:pStyle w:val="PlainText"/>
        <w:rPr>
          <w:rFonts w:asciiTheme="minorHAnsi" w:hAnsiTheme="minorHAnsi" w:cstheme="minorHAnsi"/>
          <w:sz w:val="22"/>
          <w:szCs w:val="22"/>
        </w:rPr>
      </w:pPr>
    </w:p>
    <w:p w14:paraId="65EF2D9A" w14:textId="77777777" w:rsidR="00156C21" w:rsidRPr="004E66A3" w:rsidRDefault="00156C21" w:rsidP="00391374">
      <w:pPr>
        <w:pStyle w:val="Heading2"/>
      </w:pPr>
      <w:bookmarkStart w:id="41" w:name="_Toc365883931"/>
      <w:bookmarkStart w:id="42" w:name="_Toc365894636"/>
      <w:r w:rsidRPr="004E66A3">
        <w:t>Staff Recruitment and Selection, Induction and Professional Development</w:t>
      </w:r>
      <w:bookmarkEnd w:id="41"/>
      <w:bookmarkEnd w:id="42"/>
      <w:r w:rsidRPr="004E66A3">
        <w:t xml:space="preserve"> </w:t>
      </w:r>
    </w:p>
    <w:p w14:paraId="23B552C6"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Confetti ICT is committed to: </w:t>
      </w:r>
    </w:p>
    <w:p w14:paraId="7E3549FF" w14:textId="77777777" w:rsidR="00156C21" w:rsidRPr="004E66A3" w:rsidRDefault="00156C21" w:rsidP="00975F7C">
      <w:pPr>
        <w:pStyle w:val="PlainText"/>
        <w:numPr>
          <w:ilvl w:val="0"/>
          <w:numId w:val="22"/>
        </w:numPr>
        <w:rPr>
          <w:rFonts w:asciiTheme="minorHAnsi" w:hAnsiTheme="minorHAnsi" w:cstheme="minorHAnsi"/>
          <w:sz w:val="22"/>
          <w:szCs w:val="22"/>
        </w:rPr>
      </w:pPr>
      <w:r w:rsidRPr="004E66A3">
        <w:rPr>
          <w:rFonts w:asciiTheme="minorHAnsi" w:hAnsiTheme="minorHAnsi" w:cstheme="minorHAnsi"/>
          <w:sz w:val="22"/>
          <w:szCs w:val="22"/>
        </w:rPr>
        <w:t>Providing Equality training for all staf</w:t>
      </w:r>
      <w:r w:rsidR="00975F7C">
        <w:rPr>
          <w:rFonts w:asciiTheme="minorHAnsi" w:hAnsiTheme="minorHAnsi" w:cstheme="minorHAnsi"/>
          <w:sz w:val="22"/>
          <w:szCs w:val="22"/>
        </w:rPr>
        <w:t>f as a condition of employment</w:t>
      </w:r>
    </w:p>
    <w:p w14:paraId="5D64B432" w14:textId="77777777" w:rsidR="00156C21" w:rsidRPr="00975F7C" w:rsidRDefault="00156C21" w:rsidP="00975F7C">
      <w:pPr>
        <w:pStyle w:val="PlainText"/>
        <w:numPr>
          <w:ilvl w:val="0"/>
          <w:numId w:val="22"/>
        </w:numPr>
        <w:rPr>
          <w:rFonts w:asciiTheme="minorHAnsi" w:hAnsiTheme="minorHAnsi" w:cstheme="minorHAnsi"/>
          <w:sz w:val="22"/>
          <w:szCs w:val="22"/>
        </w:rPr>
      </w:pPr>
      <w:r w:rsidRPr="00975F7C">
        <w:rPr>
          <w:rFonts w:asciiTheme="minorHAnsi" w:hAnsiTheme="minorHAnsi" w:cstheme="minorHAnsi"/>
          <w:sz w:val="22"/>
          <w:szCs w:val="22"/>
        </w:rPr>
        <w:t>Developing its policies and procedures to include strategies which will redress imbalances and reduce barriers to employmen</w:t>
      </w:r>
      <w:r w:rsidR="00975F7C">
        <w:rPr>
          <w:rFonts w:asciiTheme="minorHAnsi" w:hAnsiTheme="minorHAnsi" w:cstheme="minorHAnsi"/>
          <w:sz w:val="22"/>
          <w:szCs w:val="22"/>
        </w:rPr>
        <w:t>t for under-represented groups</w:t>
      </w:r>
    </w:p>
    <w:p w14:paraId="7B61C60A" w14:textId="77777777" w:rsidR="00156C21" w:rsidRPr="00975F7C" w:rsidRDefault="00156C21" w:rsidP="00975F7C">
      <w:pPr>
        <w:pStyle w:val="PlainText"/>
        <w:numPr>
          <w:ilvl w:val="0"/>
          <w:numId w:val="22"/>
        </w:numPr>
        <w:rPr>
          <w:rFonts w:asciiTheme="minorHAnsi" w:hAnsiTheme="minorHAnsi" w:cstheme="minorHAnsi"/>
          <w:sz w:val="22"/>
          <w:szCs w:val="22"/>
        </w:rPr>
      </w:pPr>
      <w:r w:rsidRPr="00975F7C">
        <w:rPr>
          <w:rFonts w:asciiTheme="minorHAnsi" w:hAnsiTheme="minorHAnsi" w:cstheme="minorHAnsi"/>
          <w:sz w:val="22"/>
          <w:szCs w:val="22"/>
        </w:rPr>
        <w:lastRenderedPageBreak/>
        <w:t xml:space="preserve">Ensuring that employment, promotion and development opportunities are advertised locally or </w:t>
      </w:r>
      <w:r w:rsidR="00975F7C">
        <w:rPr>
          <w:rFonts w:asciiTheme="minorHAnsi" w:hAnsiTheme="minorHAnsi" w:cstheme="minorHAnsi"/>
          <w:sz w:val="22"/>
          <w:szCs w:val="22"/>
        </w:rPr>
        <w:t>nationally as appropriate</w:t>
      </w:r>
    </w:p>
    <w:p w14:paraId="70F772B4" w14:textId="77777777" w:rsidR="00156C21" w:rsidRPr="004E66A3" w:rsidRDefault="00156C21" w:rsidP="00975F7C">
      <w:pPr>
        <w:pStyle w:val="PlainText"/>
        <w:numPr>
          <w:ilvl w:val="0"/>
          <w:numId w:val="22"/>
        </w:numPr>
        <w:rPr>
          <w:rFonts w:asciiTheme="minorHAnsi" w:hAnsiTheme="minorHAnsi" w:cstheme="minorHAnsi"/>
          <w:sz w:val="22"/>
          <w:szCs w:val="22"/>
        </w:rPr>
      </w:pPr>
      <w:r w:rsidRPr="004E66A3">
        <w:rPr>
          <w:rFonts w:asciiTheme="minorHAnsi" w:hAnsiTheme="minorHAnsi" w:cstheme="minorHAnsi"/>
          <w:sz w:val="22"/>
          <w:szCs w:val="22"/>
        </w:rPr>
        <w:t>Promoting family friendly policies and be sensitive t</w:t>
      </w:r>
      <w:r w:rsidR="00975F7C">
        <w:rPr>
          <w:rFonts w:asciiTheme="minorHAnsi" w:hAnsiTheme="minorHAnsi" w:cstheme="minorHAnsi"/>
          <w:sz w:val="22"/>
          <w:szCs w:val="22"/>
        </w:rPr>
        <w:t>o the religious needs of staff</w:t>
      </w:r>
    </w:p>
    <w:p w14:paraId="5FF85402" w14:textId="77777777" w:rsidR="00156C21" w:rsidRPr="00975F7C" w:rsidRDefault="00156C21" w:rsidP="00975F7C">
      <w:pPr>
        <w:pStyle w:val="PlainText"/>
        <w:numPr>
          <w:ilvl w:val="0"/>
          <w:numId w:val="22"/>
        </w:numPr>
        <w:rPr>
          <w:rFonts w:asciiTheme="minorHAnsi" w:hAnsiTheme="minorHAnsi" w:cstheme="minorHAnsi"/>
          <w:sz w:val="22"/>
          <w:szCs w:val="22"/>
        </w:rPr>
      </w:pPr>
      <w:r w:rsidRPr="00975F7C">
        <w:rPr>
          <w:rFonts w:asciiTheme="minorHAnsi" w:hAnsiTheme="minorHAnsi" w:cstheme="minorHAnsi"/>
          <w:sz w:val="22"/>
          <w:szCs w:val="22"/>
        </w:rPr>
        <w:t xml:space="preserve">Ensuring that all recruitment and selection processes are free from bias and discriminatory </w:t>
      </w:r>
      <w:r w:rsidR="00975F7C">
        <w:rPr>
          <w:rFonts w:asciiTheme="minorHAnsi" w:hAnsiTheme="minorHAnsi" w:cstheme="minorHAnsi"/>
          <w:sz w:val="22"/>
          <w:szCs w:val="22"/>
        </w:rPr>
        <w:t>practice</w:t>
      </w:r>
    </w:p>
    <w:p w14:paraId="54BBAADD" w14:textId="77777777" w:rsidR="00156C21" w:rsidRPr="00975F7C" w:rsidRDefault="00156C21" w:rsidP="00975F7C">
      <w:pPr>
        <w:pStyle w:val="PlainText"/>
        <w:numPr>
          <w:ilvl w:val="0"/>
          <w:numId w:val="22"/>
        </w:numPr>
        <w:rPr>
          <w:rFonts w:asciiTheme="minorHAnsi" w:hAnsiTheme="minorHAnsi" w:cstheme="minorHAnsi"/>
          <w:sz w:val="22"/>
          <w:szCs w:val="22"/>
        </w:rPr>
      </w:pPr>
      <w:r w:rsidRPr="00975F7C">
        <w:rPr>
          <w:rFonts w:asciiTheme="minorHAnsi" w:hAnsiTheme="minorHAnsi" w:cstheme="minorHAnsi"/>
          <w:sz w:val="22"/>
          <w:szCs w:val="22"/>
        </w:rPr>
        <w:t>Ensuring that everyone who is involved in recruitment and selection is effectively trained and knows what to do to avoid discriminat</w:t>
      </w:r>
      <w:r w:rsidR="00975F7C">
        <w:rPr>
          <w:rFonts w:asciiTheme="minorHAnsi" w:hAnsiTheme="minorHAnsi" w:cstheme="minorHAnsi"/>
          <w:sz w:val="22"/>
          <w:szCs w:val="22"/>
        </w:rPr>
        <w:t>ing intentionally or otherwise</w:t>
      </w:r>
    </w:p>
    <w:p w14:paraId="3E96CDD5" w14:textId="77777777" w:rsidR="00156C21" w:rsidRPr="00975F7C" w:rsidRDefault="00156C21" w:rsidP="00975F7C">
      <w:pPr>
        <w:pStyle w:val="PlainText"/>
        <w:numPr>
          <w:ilvl w:val="0"/>
          <w:numId w:val="22"/>
        </w:numPr>
        <w:rPr>
          <w:rFonts w:asciiTheme="minorHAnsi" w:hAnsiTheme="minorHAnsi" w:cstheme="minorHAnsi"/>
          <w:sz w:val="22"/>
          <w:szCs w:val="22"/>
        </w:rPr>
      </w:pPr>
      <w:r w:rsidRPr="00975F7C">
        <w:rPr>
          <w:rFonts w:asciiTheme="minorHAnsi" w:hAnsiTheme="minorHAnsi" w:cstheme="minorHAnsi"/>
          <w:sz w:val="22"/>
          <w:szCs w:val="22"/>
        </w:rPr>
        <w:t xml:space="preserve">Ensuring that the quality of induction for new staff enhances their potential for success within the </w:t>
      </w:r>
      <w:r w:rsidR="00975F7C">
        <w:rPr>
          <w:rFonts w:asciiTheme="minorHAnsi" w:hAnsiTheme="minorHAnsi" w:cstheme="minorHAnsi"/>
          <w:sz w:val="22"/>
          <w:szCs w:val="22"/>
        </w:rPr>
        <w:t>job in question</w:t>
      </w:r>
    </w:p>
    <w:p w14:paraId="3A632D49" w14:textId="77777777" w:rsidR="00156C21" w:rsidRPr="004E66A3" w:rsidRDefault="00156C21" w:rsidP="00975F7C">
      <w:pPr>
        <w:pStyle w:val="PlainText"/>
        <w:numPr>
          <w:ilvl w:val="0"/>
          <w:numId w:val="22"/>
        </w:numPr>
        <w:rPr>
          <w:rFonts w:asciiTheme="minorHAnsi" w:hAnsiTheme="minorHAnsi" w:cstheme="minorHAnsi"/>
          <w:sz w:val="22"/>
          <w:szCs w:val="22"/>
        </w:rPr>
      </w:pPr>
      <w:r w:rsidRPr="004E66A3">
        <w:rPr>
          <w:rFonts w:asciiTheme="minorHAnsi" w:hAnsiTheme="minorHAnsi" w:cstheme="minorHAnsi"/>
          <w:sz w:val="22"/>
          <w:szCs w:val="22"/>
        </w:rPr>
        <w:t>Ensuring that the induction of new staff covers all aspects of Confet</w:t>
      </w:r>
      <w:r w:rsidR="00975F7C">
        <w:rPr>
          <w:rFonts w:asciiTheme="minorHAnsi" w:hAnsiTheme="minorHAnsi" w:cstheme="minorHAnsi"/>
          <w:sz w:val="22"/>
          <w:szCs w:val="22"/>
        </w:rPr>
        <w:t>ti ICT’s policy and practice</w:t>
      </w:r>
      <w:r w:rsidRPr="004E66A3">
        <w:rPr>
          <w:rFonts w:asciiTheme="minorHAnsi" w:hAnsiTheme="minorHAnsi" w:cstheme="minorHAnsi"/>
          <w:sz w:val="22"/>
          <w:szCs w:val="22"/>
        </w:rPr>
        <w:t xml:space="preserve"> </w:t>
      </w:r>
    </w:p>
    <w:p w14:paraId="09CD193F" w14:textId="77777777" w:rsidR="00156C21" w:rsidRPr="00975F7C" w:rsidRDefault="00156C21" w:rsidP="00975F7C">
      <w:pPr>
        <w:pStyle w:val="PlainText"/>
        <w:numPr>
          <w:ilvl w:val="0"/>
          <w:numId w:val="22"/>
        </w:numPr>
        <w:rPr>
          <w:rFonts w:asciiTheme="minorHAnsi" w:hAnsiTheme="minorHAnsi" w:cstheme="minorHAnsi"/>
          <w:sz w:val="22"/>
          <w:szCs w:val="22"/>
        </w:rPr>
      </w:pPr>
      <w:r w:rsidRPr="00975F7C">
        <w:rPr>
          <w:rFonts w:asciiTheme="minorHAnsi" w:hAnsiTheme="minorHAnsi" w:cstheme="minorHAnsi"/>
          <w:sz w:val="22"/>
          <w:szCs w:val="22"/>
        </w:rPr>
        <w:t xml:space="preserve">Ensuring that all staff are aware of their entitlement to training particularly such training as is required to support them in working with new groups or individual </w:t>
      </w:r>
      <w:r w:rsidR="00060E6D">
        <w:rPr>
          <w:rFonts w:asciiTheme="minorHAnsi" w:hAnsiTheme="minorHAnsi" w:cstheme="minorHAnsi"/>
          <w:sz w:val="22"/>
          <w:szCs w:val="22"/>
        </w:rPr>
        <w:t>students</w:t>
      </w:r>
      <w:r w:rsidRPr="00975F7C">
        <w:rPr>
          <w:rFonts w:asciiTheme="minorHAnsi" w:hAnsiTheme="minorHAnsi" w:cstheme="minorHAnsi"/>
          <w:sz w:val="22"/>
          <w:szCs w:val="22"/>
        </w:rPr>
        <w:t xml:space="preserve"> with particular learning, access and/or sup</w:t>
      </w:r>
      <w:r w:rsidR="00975F7C">
        <w:rPr>
          <w:rFonts w:asciiTheme="minorHAnsi" w:hAnsiTheme="minorHAnsi" w:cstheme="minorHAnsi"/>
          <w:sz w:val="22"/>
          <w:szCs w:val="22"/>
        </w:rPr>
        <w:t>port needs</w:t>
      </w:r>
    </w:p>
    <w:p w14:paraId="1C4E438E" w14:textId="77777777" w:rsidR="00156C21" w:rsidRPr="004E66A3" w:rsidRDefault="00156C21" w:rsidP="00975F7C">
      <w:pPr>
        <w:pStyle w:val="PlainText"/>
        <w:numPr>
          <w:ilvl w:val="0"/>
          <w:numId w:val="22"/>
        </w:numPr>
        <w:rPr>
          <w:rFonts w:asciiTheme="minorHAnsi" w:hAnsiTheme="minorHAnsi" w:cstheme="minorHAnsi"/>
          <w:sz w:val="22"/>
          <w:szCs w:val="22"/>
        </w:rPr>
      </w:pPr>
      <w:r w:rsidRPr="004E66A3">
        <w:rPr>
          <w:rFonts w:asciiTheme="minorHAnsi" w:hAnsiTheme="minorHAnsi" w:cstheme="minorHAnsi"/>
          <w:sz w:val="22"/>
          <w:szCs w:val="22"/>
        </w:rPr>
        <w:t xml:space="preserve">Principles of equality being integrated within processes for determining salaries and grading. </w:t>
      </w:r>
    </w:p>
    <w:p w14:paraId="018264DF" w14:textId="77777777" w:rsidR="0011274C" w:rsidRDefault="0011274C" w:rsidP="00391374">
      <w:pPr>
        <w:pStyle w:val="Heading2"/>
      </w:pPr>
      <w:bookmarkStart w:id="43" w:name="_Toc365883932"/>
    </w:p>
    <w:p w14:paraId="02648107" w14:textId="77777777" w:rsidR="00156C21" w:rsidRPr="004E66A3" w:rsidRDefault="00156C21" w:rsidP="00391374">
      <w:pPr>
        <w:pStyle w:val="Heading2"/>
      </w:pPr>
      <w:bookmarkStart w:id="44" w:name="_Toc365894637"/>
      <w:r w:rsidRPr="004E66A3">
        <w:t>Quality Assurance</w:t>
      </w:r>
      <w:bookmarkEnd w:id="43"/>
      <w:bookmarkEnd w:id="44"/>
      <w:r w:rsidRPr="004E66A3">
        <w:t xml:space="preserve"> </w:t>
      </w:r>
    </w:p>
    <w:p w14:paraId="64B69DFE" w14:textId="77777777" w:rsidR="00156C21" w:rsidRPr="004E66A3" w:rsidRDefault="00975F7C" w:rsidP="00156C21">
      <w:pPr>
        <w:pStyle w:val="PlainText"/>
        <w:rPr>
          <w:rFonts w:asciiTheme="minorHAnsi" w:hAnsiTheme="minorHAnsi" w:cstheme="minorHAnsi"/>
          <w:sz w:val="22"/>
          <w:szCs w:val="22"/>
        </w:rPr>
      </w:pPr>
      <w:r>
        <w:rPr>
          <w:rFonts w:asciiTheme="minorHAnsi" w:hAnsiTheme="minorHAnsi" w:cstheme="minorHAnsi"/>
          <w:sz w:val="22"/>
          <w:szCs w:val="22"/>
        </w:rPr>
        <w:t>C</w:t>
      </w:r>
      <w:r w:rsidR="00156C21" w:rsidRPr="004E66A3">
        <w:rPr>
          <w:rFonts w:asciiTheme="minorHAnsi" w:hAnsiTheme="minorHAnsi" w:cstheme="minorHAnsi"/>
          <w:sz w:val="22"/>
          <w:szCs w:val="22"/>
        </w:rPr>
        <w:t xml:space="preserve">onfetti ICT recognises the centrality of equality to quality assessment and improvement and will as part of the regular staff and student monitoring: </w:t>
      </w:r>
    </w:p>
    <w:p w14:paraId="4CD8044E" w14:textId="77777777" w:rsidR="00156C21" w:rsidRPr="00975F7C" w:rsidRDefault="00156C21" w:rsidP="00975F7C">
      <w:pPr>
        <w:pStyle w:val="PlainText"/>
        <w:numPr>
          <w:ilvl w:val="0"/>
          <w:numId w:val="23"/>
        </w:numPr>
        <w:rPr>
          <w:rFonts w:asciiTheme="minorHAnsi" w:hAnsiTheme="minorHAnsi" w:cstheme="minorHAnsi"/>
          <w:sz w:val="22"/>
          <w:szCs w:val="22"/>
        </w:rPr>
      </w:pPr>
      <w:r w:rsidRPr="00975F7C">
        <w:rPr>
          <w:rFonts w:asciiTheme="minorHAnsi" w:hAnsiTheme="minorHAnsi" w:cstheme="minorHAnsi"/>
          <w:sz w:val="22"/>
          <w:szCs w:val="22"/>
        </w:rPr>
        <w:t>Ensure that there is an Annual Equality and Diversity Report which reports detailed patterns of participation and progress amongst al</w:t>
      </w:r>
      <w:r w:rsidR="00975F7C">
        <w:rPr>
          <w:rFonts w:asciiTheme="minorHAnsi" w:hAnsiTheme="minorHAnsi" w:cstheme="minorHAnsi"/>
          <w:sz w:val="22"/>
          <w:szCs w:val="22"/>
        </w:rPr>
        <w:t xml:space="preserve">l groups of </w:t>
      </w:r>
      <w:r w:rsidR="00060E6D">
        <w:rPr>
          <w:rFonts w:asciiTheme="minorHAnsi" w:hAnsiTheme="minorHAnsi" w:cstheme="minorHAnsi"/>
          <w:sz w:val="22"/>
          <w:szCs w:val="22"/>
        </w:rPr>
        <w:t>students</w:t>
      </w:r>
      <w:r w:rsidR="00975F7C">
        <w:rPr>
          <w:rFonts w:asciiTheme="minorHAnsi" w:hAnsiTheme="minorHAnsi" w:cstheme="minorHAnsi"/>
          <w:sz w:val="22"/>
          <w:szCs w:val="22"/>
        </w:rPr>
        <w:t xml:space="preserve"> and staff</w:t>
      </w:r>
    </w:p>
    <w:p w14:paraId="162A0C90" w14:textId="77777777" w:rsidR="00156C21" w:rsidRPr="00975F7C" w:rsidRDefault="00156C21" w:rsidP="00975F7C">
      <w:pPr>
        <w:pStyle w:val="PlainText"/>
        <w:numPr>
          <w:ilvl w:val="0"/>
          <w:numId w:val="23"/>
        </w:numPr>
        <w:rPr>
          <w:rFonts w:asciiTheme="minorHAnsi" w:hAnsiTheme="minorHAnsi" w:cstheme="minorHAnsi"/>
          <w:sz w:val="22"/>
          <w:szCs w:val="22"/>
        </w:rPr>
      </w:pPr>
      <w:r w:rsidRPr="00975F7C">
        <w:rPr>
          <w:rFonts w:asciiTheme="minorHAnsi" w:hAnsiTheme="minorHAnsi" w:cstheme="minorHAnsi"/>
          <w:sz w:val="22"/>
          <w:szCs w:val="22"/>
        </w:rPr>
        <w:t>Ensure that (where they exist) equality and diversity benchmarks are used in setting and monitoring ta</w:t>
      </w:r>
      <w:r w:rsidR="00975F7C">
        <w:rPr>
          <w:rFonts w:asciiTheme="minorHAnsi" w:hAnsiTheme="minorHAnsi" w:cstheme="minorHAnsi"/>
          <w:sz w:val="22"/>
          <w:szCs w:val="22"/>
        </w:rPr>
        <w:t>rgets and performance measures</w:t>
      </w:r>
    </w:p>
    <w:p w14:paraId="6630BD30" w14:textId="77777777" w:rsidR="00156C21" w:rsidRPr="00975F7C" w:rsidRDefault="00156C21" w:rsidP="00975F7C">
      <w:pPr>
        <w:pStyle w:val="PlainText"/>
        <w:numPr>
          <w:ilvl w:val="0"/>
          <w:numId w:val="23"/>
        </w:numPr>
        <w:rPr>
          <w:rFonts w:asciiTheme="minorHAnsi" w:hAnsiTheme="minorHAnsi" w:cstheme="minorHAnsi"/>
          <w:sz w:val="22"/>
          <w:szCs w:val="22"/>
        </w:rPr>
      </w:pPr>
      <w:r w:rsidRPr="00975F7C">
        <w:rPr>
          <w:rFonts w:asciiTheme="minorHAnsi" w:hAnsiTheme="minorHAnsi" w:cstheme="minorHAnsi"/>
          <w:sz w:val="22"/>
          <w:szCs w:val="22"/>
        </w:rPr>
        <w:t>Ensure that the annual self-assessment and internal inspection processes and procedures highlight the impact of curriculum and service deli</w:t>
      </w:r>
      <w:r w:rsidR="00975F7C">
        <w:rPr>
          <w:rFonts w:asciiTheme="minorHAnsi" w:hAnsiTheme="minorHAnsi" w:cstheme="minorHAnsi"/>
          <w:sz w:val="22"/>
          <w:szCs w:val="22"/>
        </w:rPr>
        <w:t>very on equality and diversity</w:t>
      </w:r>
    </w:p>
    <w:p w14:paraId="76D6C236" w14:textId="77777777" w:rsidR="00156C21" w:rsidRPr="00975F7C" w:rsidRDefault="00156C21" w:rsidP="00975F7C">
      <w:pPr>
        <w:pStyle w:val="PlainText"/>
        <w:numPr>
          <w:ilvl w:val="0"/>
          <w:numId w:val="23"/>
        </w:numPr>
        <w:rPr>
          <w:rFonts w:asciiTheme="minorHAnsi" w:hAnsiTheme="minorHAnsi" w:cstheme="minorHAnsi"/>
          <w:sz w:val="22"/>
          <w:szCs w:val="22"/>
        </w:rPr>
      </w:pPr>
      <w:r w:rsidRPr="00975F7C">
        <w:rPr>
          <w:rFonts w:asciiTheme="minorHAnsi" w:hAnsiTheme="minorHAnsi" w:cstheme="minorHAnsi"/>
          <w:sz w:val="22"/>
          <w:szCs w:val="22"/>
        </w:rPr>
        <w:t xml:space="preserve">Ensure that the outcomes of equality and diversity monitoring and assessment inform quality improvement plans at all levels and that these plans address identified inequalities and target improvements. </w:t>
      </w:r>
    </w:p>
    <w:p w14:paraId="27E58169" w14:textId="77777777" w:rsidR="00156C21" w:rsidRPr="004E66A3" w:rsidRDefault="00156C21" w:rsidP="00156C21">
      <w:pPr>
        <w:pStyle w:val="PlainText"/>
        <w:rPr>
          <w:rFonts w:asciiTheme="minorHAnsi" w:hAnsiTheme="minorHAnsi" w:cstheme="minorHAnsi"/>
          <w:sz w:val="22"/>
          <w:szCs w:val="22"/>
        </w:rPr>
      </w:pPr>
    </w:p>
    <w:p w14:paraId="2AA27349" w14:textId="77777777" w:rsidR="00156C21" w:rsidRPr="004E66A3" w:rsidRDefault="00156C21" w:rsidP="00391374">
      <w:pPr>
        <w:pStyle w:val="Heading2"/>
      </w:pPr>
      <w:bookmarkStart w:id="45" w:name="_Toc365883933"/>
      <w:bookmarkStart w:id="46" w:name="_Toc365894638"/>
      <w:r w:rsidRPr="004E66A3">
        <w:t>Student Induction</w:t>
      </w:r>
      <w:bookmarkEnd w:id="45"/>
      <w:bookmarkEnd w:id="46"/>
      <w:r w:rsidRPr="004E66A3">
        <w:t xml:space="preserve"> </w:t>
      </w:r>
    </w:p>
    <w:p w14:paraId="352D7EB4"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Confetti ICT will: </w:t>
      </w:r>
    </w:p>
    <w:p w14:paraId="2D62884C" w14:textId="77777777" w:rsidR="00156C21" w:rsidRPr="00975F7C" w:rsidRDefault="00156C21" w:rsidP="00975F7C">
      <w:pPr>
        <w:pStyle w:val="PlainText"/>
        <w:numPr>
          <w:ilvl w:val="0"/>
          <w:numId w:val="24"/>
        </w:numPr>
        <w:rPr>
          <w:rFonts w:asciiTheme="minorHAnsi" w:hAnsiTheme="minorHAnsi" w:cstheme="minorHAnsi"/>
          <w:sz w:val="22"/>
          <w:szCs w:val="22"/>
        </w:rPr>
      </w:pPr>
      <w:r w:rsidRPr="00975F7C">
        <w:rPr>
          <w:rFonts w:asciiTheme="minorHAnsi" w:hAnsiTheme="minorHAnsi" w:cstheme="minorHAnsi"/>
          <w:sz w:val="22"/>
          <w:szCs w:val="22"/>
        </w:rPr>
        <w:t>Ensure that students are provided with a general induction, which, amongst other elements, covers informatio</w:t>
      </w:r>
      <w:r w:rsidR="00975F7C" w:rsidRPr="00975F7C">
        <w:rPr>
          <w:rFonts w:asciiTheme="minorHAnsi" w:hAnsiTheme="minorHAnsi" w:cstheme="minorHAnsi"/>
          <w:sz w:val="22"/>
          <w:szCs w:val="22"/>
        </w:rPr>
        <w:t>n about Confetti ICT’</w:t>
      </w:r>
      <w:r w:rsidR="005E54D1">
        <w:rPr>
          <w:rFonts w:asciiTheme="minorHAnsi" w:hAnsiTheme="minorHAnsi" w:cstheme="minorHAnsi"/>
          <w:sz w:val="22"/>
          <w:szCs w:val="22"/>
        </w:rPr>
        <w:t>s</w:t>
      </w:r>
      <w:r w:rsidR="00975F7C" w:rsidRPr="00975F7C">
        <w:rPr>
          <w:rFonts w:asciiTheme="minorHAnsi" w:hAnsiTheme="minorHAnsi" w:cstheme="minorHAnsi"/>
          <w:sz w:val="22"/>
          <w:szCs w:val="22"/>
        </w:rPr>
        <w:t xml:space="preserve"> approach</w:t>
      </w:r>
    </w:p>
    <w:p w14:paraId="38139B55" w14:textId="77777777" w:rsidR="00156C21" w:rsidRPr="00975F7C" w:rsidRDefault="00156C21" w:rsidP="00975F7C">
      <w:pPr>
        <w:pStyle w:val="PlainText"/>
        <w:numPr>
          <w:ilvl w:val="0"/>
          <w:numId w:val="24"/>
        </w:numPr>
        <w:rPr>
          <w:rFonts w:asciiTheme="minorHAnsi" w:hAnsiTheme="minorHAnsi" w:cstheme="minorHAnsi"/>
          <w:sz w:val="22"/>
          <w:szCs w:val="22"/>
        </w:rPr>
      </w:pPr>
      <w:r w:rsidRPr="00975F7C">
        <w:rPr>
          <w:rFonts w:asciiTheme="minorHAnsi" w:hAnsiTheme="minorHAnsi" w:cstheme="minorHAnsi"/>
          <w:sz w:val="22"/>
          <w:szCs w:val="22"/>
        </w:rPr>
        <w:t xml:space="preserve">Provide supplementary student material which promotes equality and ensures that students are aware of their rights, their responsibilities and how to get help and support in relation to issues of harassment and/or discrimination. </w:t>
      </w:r>
    </w:p>
    <w:p w14:paraId="633AEFE8" w14:textId="77777777" w:rsidR="00156C21" w:rsidRPr="004E66A3" w:rsidRDefault="00156C21" w:rsidP="00156C21">
      <w:pPr>
        <w:pStyle w:val="PlainText"/>
        <w:rPr>
          <w:rFonts w:asciiTheme="minorHAnsi" w:hAnsiTheme="minorHAnsi" w:cstheme="minorHAnsi"/>
          <w:sz w:val="22"/>
          <w:szCs w:val="22"/>
        </w:rPr>
      </w:pPr>
    </w:p>
    <w:p w14:paraId="671283ED" w14:textId="77777777" w:rsidR="00156C21" w:rsidRPr="004E66A3" w:rsidRDefault="00156C21" w:rsidP="00391374">
      <w:pPr>
        <w:pStyle w:val="Heading2"/>
      </w:pPr>
      <w:bookmarkStart w:id="47" w:name="_Toc365883934"/>
      <w:bookmarkStart w:id="48" w:name="_Toc365894639"/>
      <w:r w:rsidRPr="004E66A3">
        <w:t>Student Discipline and Exclusions</w:t>
      </w:r>
      <w:bookmarkEnd w:id="47"/>
      <w:bookmarkEnd w:id="48"/>
      <w:r w:rsidRPr="004E66A3">
        <w:t xml:space="preserve"> </w:t>
      </w:r>
    </w:p>
    <w:p w14:paraId="4C5C0379"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Confetti ICT will: </w:t>
      </w:r>
    </w:p>
    <w:p w14:paraId="00FE13C6" w14:textId="77777777" w:rsidR="00156C21" w:rsidRPr="004E66A3" w:rsidRDefault="00156C21" w:rsidP="00710176">
      <w:pPr>
        <w:pStyle w:val="PlainText"/>
        <w:numPr>
          <w:ilvl w:val="0"/>
          <w:numId w:val="24"/>
        </w:numPr>
        <w:rPr>
          <w:rFonts w:asciiTheme="minorHAnsi" w:hAnsiTheme="minorHAnsi" w:cstheme="minorHAnsi"/>
          <w:sz w:val="22"/>
          <w:szCs w:val="22"/>
        </w:rPr>
      </w:pPr>
      <w:r w:rsidRPr="004E66A3">
        <w:rPr>
          <w:rFonts w:asciiTheme="minorHAnsi" w:hAnsiTheme="minorHAnsi" w:cstheme="minorHAnsi"/>
          <w:sz w:val="22"/>
          <w:szCs w:val="22"/>
        </w:rPr>
        <w:t>Ensure that there is a published, clear and transparent c</w:t>
      </w:r>
      <w:r w:rsidR="00710176">
        <w:rPr>
          <w:rFonts w:asciiTheme="minorHAnsi" w:hAnsiTheme="minorHAnsi" w:cstheme="minorHAnsi"/>
          <w:sz w:val="22"/>
          <w:szCs w:val="22"/>
        </w:rPr>
        <w:t>ode of discipline for students</w:t>
      </w:r>
      <w:r w:rsidR="00016274">
        <w:rPr>
          <w:rFonts w:asciiTheme="minorHAnsi" w:hAnsiTheme="minorHAnsi" w:cstheme="minorHAnsi"/>
          <w:sz w:val="22"/>
          <w:szCs w:val="22"/>
        </w:rPr>
        <w:t xml:space="preserve"> within the Student Handbook</w:t>
      </w:r>
    </w:p>
    <w:p w14:paraId="2E494C1A" w14:textId="77777777" w:rsidR="00156C21" w:rsidRPr="004E66A3" w:rsidRDefault="00156C21" w:rsidP="00710176">
      <w:pPr>
        <w:pStyle w:val="PlainText"/>
        <w:numPr>
          <w:ilvl w:val="0"/>
          <w:numId w:val="24"/>
        </w:numPr>
        <w:rPr>
          <w:rFonts w:asciiTheme="minorHAnsi" w:hAnsiTheme="minorHAnsi" w:cstheme="minorHAnsi"/>
          <w:sz w:val="22"/>
          <w:szCs w:val="22"/>
        </w:rPr>
      </w:pPr>
      <w:r w:rsidRPr="004E66A3">
        <w:rPr>
          <w:rFonts w:asciiTheme="minorHAnsi" w:hAnsiTheme="minorHAnsi" w:cstheme="minorHAnsi"/>
          <w:sz w:val="22"/>
          <w:szCs w:val="22"/>
        </w:rPr>
        <w:t>Ensure that all processes relating to the disciplining of stu</w:t>
      </w:r>
      <w:r w:rsidR="00710176">
        <w:rPr>
          <w:rFonts w:asciiTheme="minorHAnsi" w:hAnsiTheme="minorHAnsi" w:cstheme="minorHAnsi"/>
          <w:sz w:val="22"/>
          <w:szCs w:val="22"/>
        </w:rPr>
        <w:t>dents are fair and transparent</w:t>
      </w:r>
    </w:p>
    <w:p w14:paraId="4CF94BA0" w14:textId="77777777" w:rsidR="00156C21" w:rsidRPr="004E66A3" w:rsidRDefault="00156C21" w:rsidP="00710176">
      <w:pPr>
        <w:pStyle w:val="PlainText"/>
        <w:numPr>
          <w:ilvl w:val="0"/>
          <w:numId w:val="24"/>
        </w:numPr>
        <w:rPr>
          <w:rFonts w:asciiTheme="minorHAnsi" w:hAnsiTheme="minorHAnsi" w:cstheme="minorHAnsi"/>
          <w:sz w:val="22"/>
          <w:szCs w:val="22"/>
        </w:rPr>
      </w:pPr>
      <w:r w:rsidRPr="004E66A3">
        <w:rPr>
          <w:rFonts w:asciiTheme="minorHAnsi" w:hAnsiTheme="minorHAnsi" w:cstheme="minorHAnsi"/>
          <w:sz w:val="22"/>
          <w:szCs w:val="22"/>
        </w:rPr>
        <w:t xml:space="preserve">Ensure that students facing disciplinary situations or hearings are aware of their rights. </w:t>
      </w:r>
    </w:p>
    <w:p w14:paraId="12D717BA" w14:textId="77777777" w:rsidR="00156C21" w:rsidRPr="004E66A3" w:rsidRDefault="00156C21" w:rsidP="00156C21">
      <w:pPr>
        <w:pStyle w:val="PlainText"/>
        <w:rPr>
          <w:rFonts w:asciiTheme="minorHAnsi" w:hAnsiTheme="minorHAnsi" w:cstheme="minorHAnsi"/>
          <w:sz w:val="22"/>
          <w:szCs w:val="22"/>
        </w:rPr>
      </w:pPr>
    </w:p>
    <w:p w14:paraId="60B5E73A" w14:textId="77777777" w:rsidR="00156C21" w:rsidRPr="004E66A3" w:rsidRDefault="00156C21" w:rsidP="00391374">
      <w:pPr>
        <w:pStyle w:val="Heading2"/>
      </w:pPr>
      <w:bookmarkStart w:id="49" w:name="_Toc365883935"/>
      <w:bookmarkStart w:id="50" w:name="_Toc365894640"/>
      <w:r w:rsidRPr="004E66A3">
        <w:t>Social Infrastructure</w:t>
      </w:r>
      <w:bookmarkEnd w:id="49"/>
      <w:bookmarkEnd w:id="50"/>
      <w:r w:rsidRPr="004E66A3">
        <w:t xml:space="preserve"> </w:t>
      </w:r>
    </w:p>
    <w:p w14:paraId="3D747FCD"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Confetti ICT recognises the need to positively develop an ethos that celebrates diversity and promotes tolerance, respect and equality. Confetti ICT will: </w:t>
      </w:r>
    </w:p>
    <w:p w14:paraId="3957AC3F" w14:textId="77777777" w:rsidR="00156C21" w:rsidRPr="00710176" w:rsidRDefault="00156C21" w:rsidP="00710176">
      <w:pPr>
        <w:pStyle w:val="PlainText"/>
        <w:numPr>
          <w:ilvl w:val="0"/>
          <w:numId w:val="26"/>
        </w:numPr>
        <w:rPr>
          <w:rFonts w:asciiTheme="minorHAnsi" w:hAnsiTheme="minorHAnsi" w:cstheme="minorHAnsi"/>
          <w:sz w:val="22"/>
          <w:szCs w:val="22"/>
        </w:rPr>
      </w:pPr>
      <w:r w:rsidRPr="00710176">
        <w:rPr>
          <w:rFonts w:asciiTheme="minorHAnsi" w:hAnsiTheme="minorHAnsi" w:cstheme="minorHAnsi"/>
          <w:sz w:val="22"/>
          <w:szCs w:val="22"/>
        </w:rPr>
        <w:t>Ensure that the extra curricular activities and events cater for the interests or needs of all students and take account of any concerns abo</w:t>
      </w:r>
      <w:r w:rsidR="00710176">
        <w:rPr>
          <w:rFonts w:asciiTheme="minorHAnsi" w:hAnsiTheme="minorHAnsi" w:cstheme="minorHAnsi"/>
          <w:sz w:val="22"/>
          <w:szCs w:val="22"/>
        </w:rPr>
        <w:t>ut religion, belief or culture</w:t>
      </w:r>
    </w:p>
    <w:p w14:paraId="7377BF61" w14:textId="77777777" w:rsidR="00156C21" w:rsidRPr="00710176" w:rsidRDefault="00156C21" w:rsidP="00710176">
      <w:pPr>
        <w:pStyle w:val="PlainText"/>
        <w:numPr>
          <w:ilvl w:val="0"/>
          <w:numId w:val="26"/>
        </w:numPr>
        <w:rPr>
          <w:rFonts w:asciiTheme="minorHAnsi" w:hAnsiTheme="minorHAnsi" w:cstheme="minorHAnsi"/>
          <w:sz w:val="22"/>
          <w:szCs w:val="22"/>
        </w:rPr>
      </w:pPr>
      <w:r w:rsidRPr="00710176">
        <w:rPr>
          <w:rFonts w:asciiTheme="minorHAnsi" w:hAnsiTheme="minorHAnsi" w:cstheme="minorHAnsi"/>
          <w:sz w:val="22"/>
          <w:szCs w:val="22"/>
        </w:rPr>
        <w:t>Develop and organise events which celebrate cultural, religious and racial diversity and</w:t>
      </w:r>
      <w:r w:rsidR="00710176">
        <w:rPr>
          <w:rFonts w:asciiTheme="minorHAnsi" w:hAnsiTheme="minorHAnsi" w:cstheme="minorHAnsi"/>
          <w:sz w:val="22"/>
          <w:szCs w:val="22"/>
        </w:rPr>
        <w:t xml:space="preserve"> understanding</w:t>
      </w:r>
    </w:p>
    <w:p w14:paraId="53F5EBEA" w14:textId="77777777" w:rsidR="00156C21" w:rsidRPr="00710176" w:rsidRDefault="00156C21" w:rsidP="00710176">
      <w:pPr>
        <w:pStyle w:val="PlainText"/>
        <w:numPr>
          <w:ilvl w:val="0"/>
          <w:numId w:val="26"/>
        </w:numPr>
        <w:rPr>
          <w:rFonts w:asciiTheme="minorHAnsi" w:hAnsiTheme="minorHAnsi" w:cstheme="minorHAnsi"/>
          <w:sz w:val="22"/>
          <w:szCs w:val="22"/>
        </w:rPr>
      </w:pPr>
      <w:r w:rsidRPr="00710176">
        <w:rPr>
          <w:rFonts w:asciiTheme="minorHAnsi" w:hAnsiTheme="minorHAnsi" w:cstheme="minorHAnsi"/>
          <w:sz w:val="22"/>
          <w:szCs w:val="22"/>
        </w:rPr>
        <w:lastRenderedPageBreak/>
        <w:t>Ensure that world events with the potential to cause tension and divisions within Confetti ICT are treated sensitively by the staff and student body, and take the opportunity to further promote understanding, toleran</w:t>
      </w:r>
      <w:r w:rsidR="00710176">
        <w:rPr>
          <w:rFonts w:asciiTheme="minorHAnsi" w:hAnsiTheme="minorHAnsi" w:cstheme="minorHAnsi"/>
          <w:sz w:val="22"/>
          <w:szCs w:val="22"/>
        </w:rPr>
        <w:t>ce and respect</w:t>
      </w:r>
    </w:p>
    <w:p w14:paraId="1C685DA1" w14:textId="77777777" w:rsidR="00156C21" w:rsidRPr="00710176" w:rsidRDefault="00156C21" w:rsidP="00710176">
      <w:pPr>
        <w:pStyle w:val="PlainText"/>
        <w:numPr>
          <w:ilvl w:val="0"/>
          <w:numId w:val="26"/>
        </w:numPr>
        <w:rPr>
          <w:rFonts w:asciiTheme="minorHAnsi" w:hAnsiTheme="minorHAnsi" w:cstheme="minorHAnsi"/>
          <w:sz w:val="22"/>
          <w:szCs w:val="22"/>
        </w:rPr>
      </w:pPr>
      <w:r w:rsidRPr="00710176">
        <w:rPr>
          <w:rFonts w:asciiTheme="minorHAnsi" w:hAnsiTheme="minorHAnsi" w:cstheme="minorHAnsi"/>
          <w:sz w:val="22"/>
          <w:szCs w:val="22"/>
        </w:rPr>
        <w:t xml:space="preserve">Ensure that the visual and physical environment reinforces messages related to celebration of diversity and the promotion of equality. </w:t>
      </w:r>
    </w:p>
    <w:p w14:paraId="6ADCB95C" w14:textId="77777777" w:rsidR="00156C21" w:rsidRPr="004E66A3" w:rsidRDefault="00156C21" w:rsidP="00156C21">
      <w:pPr>
        <w:pStyle w:val="PlainText"/>
        <w:rPr>
          <w:rFonts w:asciiTheme="minorHAnsi" w:hAnsiTheme="minorHAnsi" w:cstheme="minorHAnsi"/>
          <w:sz w:val="22"/>
          <w:szCs w:val="22"/>
        </w:rPr>
      </w:pPr>
    </w:p>
    <w:p w14:paraId="30BFF064" w14:textId="77777777" w:rsidR="00156C21" w:rsidRPr="004E66A3" w:rsidRDefault="00156C21" w:rsidP="00391374">
      <w:pPr>
        <w:pStyle w:val="Heading2"/>
      </w:pPr>
      <w:bookmarkStart w:id="51" w:name="_Toc365883936"/>
      <w:bookmarkStart w:id="52" w:name="_Toc365894641"/>
      <w:r w:rsidRPr="004E66A3">
        <w:t>Procurement and Outsourcing</w:t>
      </w:r>
      <w:bookmarkEnd w:id="51"/>
      <w:bookmarkEnd w:id="52"/>
      <w:r w:rsidRPr="004E66A3">
        <w:t xml:space="preserve"> </w:t>
      </w:r>
    </w:p>
    <w:p w14:paraId="4E75EA71"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Confetti ICT acknowledges that our duty to promote for example: disability, race and gender equality extends into those situations where any of our functions or services are contracted, or sub-contracted, to other companies, organisations, groups or individuals, as well as direct works such as building works and repairs. </w:t>
      </w:r>
    </w:p>
    <w:p w14:paraId="1CAFE125" w14:textId="77777777" w:rsidR="00156C21" w:rsidRPr="004E66A3" w:rsidRDefault="00156C21" w:rsidP="00156C21">
      <w:pPr>
        <w:pStyle w:val="PlainText"/>
        <w:rPr>
          <w:rFonts w:asciiTheme="minorHAnsi" w:hAnsiTheme="minorHAnsi" w:cstheme="minorHAnsi"/>
          <w:sz w:val="22"/>
          <w:szCs w:val="22"/>
        </w:rPr>
      </w:pPr>
    </w:p>
    <w:p w14:paraId="225D1818"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Confetti ICT will: </w:t>
      </w:r>
    </w:p>
    <w:p w14:paraId="6872076A" w14:textId="77777777" w:rsidR="00156C21" w:rsidRPr="00710176" w:rsidRDefault="00156C21" w:rsidP="00710176">
      <w:pPr>
        <w:pStyle w:val="PlainText"/>
        <w:numPr>
          <w:ilvl w:val="0"/>
          <w:numId w:val="27"/>
        </w:numPr>
        <w:rPr>
          <w:rFonts w:asciiTheme="minorHAnsi" w:hAnsiTheme="minorHAnsi" w:cstheme="minorHAnsi"/>
          <w:sz w:val="22"/>
          <w:szCs w:val="22"/>
        </w:rPr>
      </w:pPr>
      <w:r w:rsidRPr="00710176">
        <w:rPr>
          <w:rFonts w:asciiTheme="minorHAnsi" w:hAnsiTheme="minorHAnsi" w:cstheme="minorHAnsi"/>
          <w:sz w:val="22"/>
          <w:szCs w:val="22"/>
        </w:rPr>
        <w:t xml:space="preserve">Ensure that it meets its duty as defined by legislation in functions that it carries out under contract or </w:t>
      </w:r>
      <w:r w:rsidR="00710176">
        <w:rPr>
          <w:rFonts w:asciiTheme="minorHAnsi" w:hAnsiTheme="minorHAnsi" w:cstheme="minorHAnsi"/>
          <w:sz w:val="22"/>
          <w:szCs w:val="22"/>
        </w:rPr>
        <w:t>under other service agreements</w:t>
      </w:r>
    </w:p>
    <w:p w14:paraId="79935E46" w14:textId="77777777" w:rsidR="00710176" w:rsidRPr="00710176" w:rsidRDefault="00156C21" w:rsidP="00710176">
      <w:pPr>
        <w:pStyle w:val="PlainText"/>
        <w:numPr>
          <w:ilvl w:val="0"/>
          <w:numId w:val="27"/>
        </w:numPr>
        <w:rPr>
          <w:rFonts w:asciiTheme="minorHAnsi" w:hAnsiTheme="minorHAnsi" w:cstheme="minorHAnsi"/>
          <w:sz w:val="22"/>
          <w:szCs w:val="22"/>
        </w:rPr>
      </w:pPr>
      <w:r w:rsidRPr="00710176">
        <w:rPr>
          <w:rFonts w:asciiTheme="minorHAnsi" w:hAnsiTheme="minorHAnsi" w:cstheme="minorHAnsi"/>
          <w:sz w:val="22"/>
          <w:szCs w:val="22"/>
        </w:rPr>
        <w:t xml:space="preserve">Take account of equality and diversity in contractual and other arrangements for delivering </w:t>
      </w:r>
      <w:r w:rsidR="00710176">
        <w:rPr>
          <w:rFonts w:asciiTheme="minorHAnsi" w:hAnsiTheme="minorHAnsi" w:cstheme="minorHAnsi"/>
          <w:sz w:val="22"/>
          <w:szCs w:val="22"/>
        </w:rPr>
        <w:t>services</w:t>
      </w:r>
    </w:p>
    <w:p w14:paraId="25948B6F" w14:textId="77777777" w:rsidR="00156C21" w:rsidRPr="00710176" w:rsidRDefault="00156C21" w:rsidP="00710176">
      <w:pPr>
        <w:pStyle w:val="PlainText"/>
        <w:numPr>
          <w:ilvl w:val="0"/>
          <w:numId w:val="27"/>
        </w:numPr>
        <w:rPr>
          <w:rFonts w:asciiTheme="minorHAnsi" w:hAnsiTheme="minorHAnsi" w:cstheme="minorHAnsi"/>
          <w:sz w:val="22"/>
          <w:szCs w:val="22"/>
        </w:rPr>
      </w:pPr>
      <w:r w:rsidRPr="00710176">
        <w:rPr>
          <w:rFonts w:asciiTheme="minorHAnsi" w:hAnsiTheme="minorHAnsi" w:cstheme="minorHAnsi"/>
          <w:sz w:val="22"/>
          <w:szCs w:val="22"/>
        </w:rPr>
        <w:t xml:space="preserve">Ensure that sanctions are taken against contractors or providers of services who do not follow the Confetti ICT Equality and Diversity Policy. </w:t>
      </w:r>
    </w:p>
    <w:p w14:paraId="4EB5D94C" w14:textId="77777777" w:rsidR="00156C21" w:rsidRPr="004E66A3" w:rsidRDefault="00156C21" w:rsidP="00156C21">
      <w:pPr>
        <w:pStyle w:val="PlainText"/>
        <w:rPr>
          <w:rFonts w:asciiTheme="minorHAnsi" w:hAnsiTheme="minorHAnsi" w:cstheme="minorHAnsi"/>
          <w:sz w:val="22"/>
          <w:szCs w:val="22"/>
        </w:rPr>
      </w:pPr>
    </w:p>
    <w:p w14:paraId="315E0663" w14:textId="77777777" w:rsidR="00156C21" w:rsidRPr="004E66A3" w:rsidRDefault="00156C21" w:rsidP="00391374">
      <w:pPr>
        <w:pStyle w:val="Heading2"/>
      </w:pPr>
      <w:bookmarkStart w:id="53" w:name="_Toc365883937"/>
      <w:bookmarkStart w:id="54" w:name="_Toc365894642"/>
      <w:r w:rsidRPr="004E66A3">
        <w:t>Confetti ICT Partnerships and Community Links</w:t>
      </w:r>
      <w:bookmarkEnd w:id="53"/>
      <w:bookmarkEnd w:id="54"/>
      <w:r w:rsidRPr="004E66A3">
        <w:t xml:space="preserve"> </w:t>
      </w:r>
    </w:p>
    <w:p w14:paraId="7F27CC44" w14:textId="77777777" w:rsidR="00156C21" w:rsidRPr="004E66A3" w:rsidRDefault="00156C21" w:rsidP="00156C21">
      <w:pPr>
        <w:pStyle w:val="PlainText"/>
        <w:rPr>
          <w:rFonts w:asciiTheme="minorHAnsi" w:hAnsiTheme="minorHAnsi" w:cstheme="minorHAnsi"/>
          <w:sz w:val="22"/>
          <w:szCs w:val="22"/>
        </w:rPr>
      </w:pPr>
      <w:commentRangeStart w:id="55"/>
      <w:r w:rsidRPr="004E66A3">
        <w:rPr>
          <w:rFonts w:asciiTheme="minorHAnsi" w:hAnsiTheme="minorHAnsi" w:cstheme="minorHAnsi"/>
          <w:sz w:val="22"/>
          <w:szCs w:val="22"/>
        </w:rPr>
        <w:t xml:space="preserve">Confetti ICT recognises the crucial importance of a wide range of community and business partnerships in order to develop learning opportunities and services appropriate to and utilised by the diverse communities that Confetti ICT serves. Confetti ICT will: </w:t>
      </w:r>
    </w:p>
    <w:p w14:paraId="34D457C5" w14:textId="77777777" w:rsidR="00156C21" w:rsidRPr="00710176" w:rsidRDefault="00156C21" w:rsidP="00710176">
      <w:pPr>
        <w:pStyle w:val="PlainText"/>
        <w:numPr>
          <w:ilvl w:val="0"/>
          <w:numId w:val="28"/>
        </w:numPr>
        <w:rPr>
          <w:rFonts w:asciiTheme="minorHAnsi" w:hAnsiTheme="minorHAnsi" w:cstheme="minorHAnsi"/>
          <w:sz w:val="22"/>
          <w:szCs w:val="22"/>
        </w:rPr>
      </w:pPr>
      <w:r w:rsidRPr="00710176">
        <w:rPr>
          <w:rFonts w:asciiTheme="minorHAnsi" w:hAnsiTheme="minorHAnsi" w:cstheme="minorHAnsi"/>
          <w:sz w:val="22"/>
          <w:szCs w:val="22"/>
        </w:rPr>
        <w:t xml:space="preserve">Develop extensive partnerships designed to promote participation amongst under-represented </w:t>
      </w:r>
      <w:r w:rsidR="00710176">
        <w:rPr>
          <w:rFonts w:asciiTheme="minorHAnsi" w:hAnsiTheme="minorHAnsi" w:cstheme="minorHAnsi"/>
          <w:sz w:val="22"/>
          <w:szCs w:val="22"/>
        </w:rPr>
        <w:t>groups</w:t>
      </w:r>
    </w:p>
    <w:p w14:paraId="5137FF33" w14:textId="77777777" w:rsidR="00156C21" w:rsidRPr="00710176" w:rsidRDefault="00156C21" w:rsidP="00710176">
      <w:pPr>
        <w:pStyle w:val="PlainText"/>
        <w:numPr>
          <w:ilvl w:val="0"/>
          <w:numId w:val="28"/>
        </w:numPr>
        <w:rPr>
          <w:rFonts w:asciiTheme="minorHAnsi" w:hAnsiTheme="minorHAnsi" w:cstheme="minorHAnsi"/>
          <w:sz w:val="22"/>
          <w:szCs w:val="22"/>
        </w:rPr>
      </w:pPr>
      <w:r w:rsidRPr="00710176">
        <w:rPr>
          <w:rFonts w:asciiTheme="minorHAnsi" w:hAnsiTheme="minorHAnsi" w:cstheme="minorHAnsi"/>
          <w:sz w:val="22"/>
          <w:szCs w:val="22"/>
        </w:rPr>
        <w:t xml:space="preserve">Work collaboratively with external organisations and partners to inform our own approach to equality and participate in such collaboration as required to contribute to equality and </w:t>
      </w:r>
      <w:r w:rsidR="00710176" w:rsidRPr="00710176">
        <w:rPr>
          <w:rFonts w:asciiTheme="minorHAnsi" w:hAnsiTheme="minorHAnsi" w:cstheme="minorHAnsi"/>
          <w:sz w:val="22"/>
          <w:szCs w:val="22"/>
        </w:rPr>
        <w:t>d</w:t>
      </w:r>
      <w:r w:rsidRPr="00710176">
        <w:rPr>
          <w:rFonts w:asciiTheme="minorHAnsi" w:hAnsiTheme="minorHAnsi" w:cstheme="minorHAnsi"/>
          <w:sz w:val="22"/>
          <w:szCs w:val="22"/>
        </w:rPr>
        <w:t xml:space="preserve">iversity work across the conurbation. </w:t>
      </w:r>
    </w:p>
    <w:commentRangeEnd w:id="55"/>
    <w:p w14:paraId="6C46312D" w14:textId="77777777" w:rsidR="00156C21" w:rsidRPr="004E66A3" w:rsidRDefault="007E657E" w:rsidP="00156C21">
      <w:pPr>
        <w:pStyle w:val="PlainText"/>
        <w:rPr>
          <w:rFonts w:asciiTheme="minorHAnsi" w:hAnsiTheme="minorHAnsi" w:cstheme="minorHAnsi"/>
          <w:sz w:val="22"/>
          <w:szCs w:val="22"/>
        </w:rPr>
      </w:pPr>
      <w:r>
        <w:rPr>
          <w:rStyle w:val="CommentReference"/>
          <w:rFonts w:asciiTheme="minorHAnsi" w:hAnsiTheme="minorHAnsi"/>
        </w:rPr>
        <w:commentReference w:id="55"/>
      </w:r>
    </w:p>
    <w:p w14:paraId="5BD96988" w14:textId="77777777" w:rsidR="00156C21" w:rsidRPr="004E66A3" w:rsidRDefault="00156C21" w:rsidP="00391374">
      <w:pPr>
        <w:pStyle w:val="Heading2"/>
      </w:pPr>
      <w:bookmarkStart w:id="56" w:name="_Toc365883938"/>
      <w:bookmarkStart w:id="57" w:name="_Toc365894643"/>
      <w:r w:rsidRPr="004E66A3">
        <w:t>Finance and Physical Resources</w:t>
      </w:r>
      <w:bookmarkEnd w:id="56"/>
      <w:bookmarkEnd w:id="57"/>
      <w:r w:rsidRPr="004E66A3">
        <w:t xml:space="preserve"> </w:t>
      </w:r>
    </w:p>
    <w:p w14:paraId="3EB26CAF"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Confetti ICT will: </w:t>
      </w:r>
    </w:p>
    <w:p w14:paraId="5E004D17" w14:textId="0D211850" w:rsidR="00156C21" w:rsidRPr="003E1DA6" w:rsidRDefault="00156C21" w:rsidP="00710176">
      <w:pPr>
        <w:pStyle w:val="PlainText"/>
        <w:numPr>
          <w:ilvl w:val="0"/>
          <w:numId w:val="29"/>
        </w:numPr>
        <w:rPr>
          <w:rFonts w:asciiTheme="minorHAnsi" w:hAnsiTheme="minorHAnsi" w:cstheme="minorHAnsi"/>
          <w:sz w:val="22"/>
          <w:szCs w:val="22"/>
        </w:rPr>
      </w:pPr>
      <w:r w:rsidRPr="003E1DA6">
        <w:rPr>
          <w:rFonts w:asciiTheme="minorHAnsi" w:hAnsiTheme="minorHAnsi" w:cstheme="minorHAnsi"/>
          <w:sz w:val="22"/>
          <w:szCs w:val="22"/>
        </w:rPr>
        <w:t>Continue to ensure its buildings and facilities are accessible for students with mobility or sensory difficulties thro</w:t>
      </w:r>
      <w:r w:rsidR="00710176" w:rsidRPr="003E1DA6">
        <w:rPr>
          <w:rFonts w:asciiTheme="minorHAnsi" w:hAnsiTheme="minorHAnsi" w:cstheme="minorHAnsi"/>
          <w:sz w:val="22"/>
          <w:szCs w:val="22"/>
        </w:rPr>
        <w:t xml:space="preserve">ugh its </w:t>
      </w:r>
      <w:commentRangeStart w:id="58"/>
      <w:r w:rsidR="00710176" w:rsidRPr="003E1DA6">
        <w:rPr>
          <w:rFonts w:asciiTheme="minorHAnsi" w:hAnsiTheme="minorHAnsi" w:cstheme="minorHAnsi"/>
          <w:sz w:val="22"/>
          <w:szCs w:val="22"/>
        </w:rPr>
        <w:t>accommodation strategy</w:t>
      </w:r>
      <w:commentRangeEnd w:id="58"/>
      <w:r w:rsidR="00016274" w:rsidRPr="003E1DA6">
        <w:rPr>
          <w:rStyle w:val="CommentReference"/>
          <w:rFonts w:asciiTheme="minorHAnsi" w:hAnsiTheme="minorHAnsi"/>
        </w:rPr>
        <w:commentReference w:id="58"/>
      </w:r>
      <w:r w:rsidR="003E1DA6">
        <w:rPr>
          <w:rFonts w:asciiTheme="minorHAnsi" w:hAnsiTheme="minorHAnsi" w:cstheme="minorHAnsi"/>
          <w:sz w:val="22"/>
          <w:szCs w:val="22"/>
        </w:rPr>
        <w:t>.</w:t>
      </w:r>
    </w:p>
    <w:p w14:paraId="4C9A4B30" w14:textId="7C84191C" w:rsidR="00156C21" w:rsidRPr="00710176" w:rsidRDefault="00156C21" w:rsidP="00710176">
      <w:pPr>
        <w:pStyle w:val="PlainText"/>
        <w:numPr>
          <w:ilvl w:val="0"/>
          <w:numId w:val="29"/>
        </w:numPr>
        <w:rPr>
          <w:rFonts w:asciiTheme="minorHAnsi" w:hAnsiTheme="minorHAnsi" w:cstheme="minorHAnsi"/>
          <w:sz w:val="22"/>
          <w:szCs w:val="22"/>
        </w:rPr>
      </w:pPr>
      <w:r w:rsidRPr="00710176">
        <w:rPr>
          <w:rFonts w:asciiTheme="minorHAnsi" w:hAnsiTheme="minorHAnsi" w:cstheme="minorHAnsi"/>
          <w:sz w:val="22"/>
          <w:szCs w:val="22"/>
        </w:rPr>
        <w:t xml:space="preserve">Provide a </w:t>
      </w:r>
      <w:r w:rsidR="00016274">
        <w:rPr>
          <w:rFonts w:asciiTheme="minorHAnsi" w:hAnsiTheme="minorHAnsi" w:cstheme="minorHAnsi"/>
          <w:sz w:val="22"/>
          <w:szCs w:val="22"/>
        </w:rPr>
        <w:t>confidential</w:t>
      </w:r>
      <w:r w:rsidRPr="00710176">
        <w:rPr>
          <w:rFonts w:asciiTheme="minorHAnsi" w:hAnsiTheme="minorHAnsi" w:cstheme="minorHAnsi"/>
          <w:sz w:val="22"/>
          <w:szCs w:val="22"/>
        </w:rPr>
        <w:t xml:space="preserve"> environment </w:t>
      </w:r>
      <w:r w:rsidR="00016274">
        <w:rPr>
          <w:rFonts w:asciiTheme="minorHAnsi" w:hAnsiTheme="minorHAnsi" w:cstheme="minorHAnsi"/>
          <w:sz w:val="22"/>
          <w:szCs w:val="22"/>
        </w:rPr>
        <w:t xml:space="preserve">to facilitate </w:t>
      </w:r>
      <w:r w:rsidR="00383367">
        <w:rPr>
          <w:rFonts w:asciiTheme="minorHAnsi" w:hAnsiTheme="minorHAnsi" w:cstheme="minorHAnsi"/>
          <w:sz w:val="22"/>
          <w:szCs w:val="22"/>
        </w:rPr>
        <w:t xml:space="preserve">1:1 and </w:t>
      </w:r>
      <w:r w:rsidR="00016274">
        <w:rPr>
          <w:rFonts w:asciiTheme="minorHAnsi" w:hAnsiTheme="minorHAnsi" w:cstheme="minorHAnsi"/>
          <w:sz w:val="22"/>
          <w:szCs w:val="22"/>
        </w:rPr>
        <w:t xml:space="preserve">multi agency meetings for </w:t>
      </w:r>
      <w:r w:rsidR="00383367">
        <w:rPr>
          <w:rFonts w:asciiTheme="minorHAnsi" w:hAnsiTheme="minorHAnsi" w:cstheme="minorHAnsi"/>
          <w:sz w:val="22"/>
          <w:szCs w:val="22"/>
        </w:rPr>
        <w:t>students and</w:t>
      </w:r>
      <w:r w:rsidR="00016274">
        <w:rPr>
          <w:rFonts w:asciiTheme="minorHAnsi" w:hAnsiTheme="minorHAnsi" w:cstheme="minorHAnsi"/>
          <w:sz w:val="22"/>
          <w:szCs w:val="22"/>
        </w:rPr>
        <w:t xml:space="preserve"> </w:t>
      </w:r>
      <w:r w:rsidR="00710176">
        <w:rPr>
          <w:rFonts w:asciiTheme="minorHAnsi" w:hAnsiTheme="minorHAnsi" w:cstheme="minorHAnsi"/>
          <w:sz w:val="22"/>
          <w:szCs w:val="22"/>
        </w:rPr>
        <w:t>specialist agencies</w:t>
      </w:r>
      <w:r w:rsidR="00383367">
        <w:rPr>
          <w:rFonts w:asciiTheme="minorHAnsi" w:hAnsiTheme="minorHAnsi" w:cstheme="minorHAnsi"/>
          <w:sz w:val="22"/>
          <w:szCs w:val="22"/>
        </w:rPr>
        <w:t xml:space="preserve"> </w:t>
      </w:r>
    </w:p>
    <w:p w14:paraId="5643567D" w14:textId="46E8DFF6" w:rsidR="00156C21" w:rsidRPr="004E66A3" w:rsidRDefault="00156C21" w:rsidP="00710176">
      <w:pPr>
        <w:pStyle w:val="PlainText"/>
        <w:numPr>
          <w:ilvl w:val="0"/>
          <w:numId w:val="29"/>
        </w:numPr>
        <w:rPr>
          <w:rFonts w:asciiTheme="minorHAnsi" w:hAnsiTheme="minorHAnsi" w:cstheme="minorHAnsi"/>
          <w:sz w:val="22"/>
          <w:szCs w:val="22"/>
        </w:rPr>
      </w:pPr>
      <w:r w:rsidRPr="004E66A3">
        <w:rPr>
          <w:rFonts w:asciiTheme="minorHAnsi" w:hAnsiTheme="minorHAnsi" w:cstheme="minorHAnsi"/>
          <w:sz w:val="22"/>
          <w:szCs w:val="22"/>
        </w:rPr>
        <w:t xml:space="preserve">Make financial resources available to fund appropriate improvements </w:t>
      </w:r>
      <w:r w:rsidR="00383367">
        <w:rPr>
          <w:rFonts w:asciiTheme="minorHAnsi" w:hAnsiTheme="minorHAnsi" w:cstheme="minorHAnsi"/>
          <w:sz w:val="22"/>
          <w:szCs w:val="22"/>
        </w:rPr>
        <w:t xml:space="preserve">and reasonable adjustments </w:t>
      </w:r>
      <w:r w:rsidRPr="004E66A3">
        <w:rPr>
          <w:rFonts w:asciiTheme="minorHAnsi" w:hAnsiTheme="minorHAnsi" w:cstheme="minorHAnsi"/>
          <w:sz w:val="22"/>
          <w:szCs w:val="22"/>
        </w:rPr>
        <w:t xml:space="preserve">as are deemed reasonable. </w:t>
      </w:r>
    </w:p>
    <w:p w14:paraId="7059E262" w14:textId="77777777" w:rsidR="00156C21" w:rsidRPr="004E66A3" w:rsidRDefault="00156C21" w:rsidP="00156C21">
      <w:pPr>
        <w:pStyle w:val="PlainText"/>
        <w:rPr>
          <w:rFonts w:asciiTheme="minorHAnsi" w:hAnsiTheme="minorHAnsi" w:cstheme="minorHAnsi"/>
          <w:sz w:val="22"/>
          <w:szCs w:val="22"/>
        </w:rPr>
      </w:pPr>
    </w:p>
    <w:p w14:paraId="434EB5CC"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 </w:t>
      </w:r>
    </w:p>
    <w:p w14:paraId="3DA1380A" w14:textId="77777777" w:rsidR="00156C21" w:rsidRPr="004E66A3" w:rsidRDefault="00156C21" w:rsidP="00BC3C6D">
      <w:pPr>
        <w:pStyle w:val="Heading1"/>
      </w:pPr>
      <w:bookmarkStart w:id="59" w:name="_Toc365883939"/>
      <w:bookmarkStart w:id="60" w:name="_Toc365894644"/>
      <w:r w:rsidRPr="004E66A3">
        <w:t>Planning, Monitoring, Evaluation and Communication</w:t>
      </w:r>
      <w:bookmarkEnd w:id="59"/>
      <w:bookmarkEnd w:id="60"/>
      <w:r w:rsidRPr="004E66A3">
        <w:t xml:space="preserve"> </w:t>
      </w:r>
    </w:p>
    <w:p w14:paraId="6CEFA4CE" w14:textId="77777777" w:rsidR="00156C21" w:rsidRPr="004E66A3" w:rsidRDefault="00156C21" w:rsidP="00156C21">
      <w:pPr>
        <w:pStyle w:val="PlainText"/>
        <w:rPr>
          <w:rFonts w:asciiTheme="minorHAnsi" w:hAnsiTheme="minorHAnsi" w:cstheme="minorHAnsi"/>
          <w:sz w:val="22"/>
          <w:szCs w:val="22"/>
        </w:rPr>
      </w:pPr>
    </w:p>
    <w:p w14:paraId="4092767C" w14:textId="77777777" w:rsidR="00156C21" w:rsidRPr="004E66A3" w:rsidRDefault="00156C21" w:rsidP="00544B2B">
      <w:pPr>
        <w:pStyle w:val="Heading2"/>
      </w:pPr>
      <w:bookmarkStart w:id="61" w:name="_Toc365883940"/>
      <w:bookmarkStart w:id="62" w:name="_Toc365894645"/>
      <w:r w:rsidRPr="004E66A3">
        <w:t>Planning</w:t>
      </w:r>
      <w:bookmarkEnd w:id="61"/>
      <w:bookmarkEnd w:id="62"/>
      <w:r w:rsidRPr="004E66A3">
        <w:t xml:space="preserve"> </w:t>
      </w:r>
    </w:p>
    <w:p w14:paraId="4DD8526E" w14:textId="77777777" w:rsidR="00156C21" w:rsidRPr="004E66A3" w:rsidRDefault="00156C21" w:rsidP="00544B2B">
      <w:pPr>
        <w:pStyle w:val="PlainText"/>
        <w:numPr>
          <w:ilvl w:val="0"/>
          <w:numId w:val="29"/>
        </w:numPr>
        <w:rPr>
          <w:rFonts w:asciiTheme="minorHAnsi" w:hAnsiTheme="minorHAnsi" w:cstheme="minorHAnsi"/>
          <w:sz w:val="22"/>
          <w:szCs w:val="22"/>
        </w:rPr>
      </w:pPr>
      <w:r w:rsidRPr="004E66A3">
        <w:rPr>
          <w:rFonts w:asciiTheme="minorHAnsi" w:hAnsiTheme="minorHAnsi" w:cstheme="minorHAnsi"/>
          <w:sz w:val="22"/>
          <w:szCs w:val="22"/>
        </w:rPr>
        <w:t xml:space="preserve">The Equality and Diversity Policy will </w:t>
      </w:r>
      <w:r w:rsidR="00544B2B">
        <w:rPr>
          <w:rFonts w:asciiTheme="minorHAnsi" w:hAnsiTheme="minorHAnsi" w:cstheme="minorHAnsi"/>
          <w:sz w:val="22"/>
          <w:szCs w:val="22"/>
        </w:rPr>
        <w:t>be reviewed on an annual basis</w:t>
      </w:r>
    </w:p>
    <w:p w14:paraId="7EDF2890" w14:textId="77777777" w:rsidR="00156C21" w:rsidRPr="00544B2B" w:rsidRDefault="00156C21" w:rsidP="00544B2B">
      <w:pPr>
        <w:pStyle w:val="PlainText"/>
        <w:numPr>
          <w:ilvl w:val="0"/>
          <w:numId w:val="30"/>
        </w:numPr>
        <w:rPr>
          <w:rFonts w:asciiTheme="minorHAnsi" w:hAnsiTheme="minorHAnsi" w:cstheme="minorHAnsi"/>
          <w:sz w:val="22"/>
          <w:szCs w:val="22"/>
        </w:rPr>
      </w:pPr>
      <w:r w:rsidRPr="00544B2B">
        <w:rPr>
          <w:rFonts w:asciiTheme="minorHAnsi" w:hAnsiTheme="minorHAnsi" w:cstheme="minorHAnsi"/>
          <w:sz w:val="22"/>
          <w:szCs w:val="22"/>
        </w:rPr>
        <w:t xml:space="preserve">Monitoring will be a continuous process of data gathering, analysis, questioning, investigation, </w:t>
      </w:r>
      <w:r w:rsidR="00544B2B">
        <w:rPr>
          <w:rFonts w:asciiTheme="minorHAnsi" w:hAnsiTheme="minorHAnsi" w:cstheme="minorHAnsi"/>
          <w:sz w:val="22"/>
          <w:szCs w:val="22"/>
        </w:rPr>
        <w:t>proposals and change</w:t>
      </w:r>
      <w:r w:rsidR="00F5747A">
        <w:rPr>
          <w:rFonts w:asciiTheme="minorHAnsi" w:hAnsiTheme="minorHAnsi" w:cstheme="minorHAnsi"/>
          <w:sz w:val="22"/>
          <w:szCs w:val="22"/>
        </w:rPr>
        <w:t xml:space="preserve"> tracked through and EDI action and Improvement plan</w:t>
      </w:r>
    </w:p>
    <w:p w14:paraId="52241E03" w14:textId="77777777" w:rsidR="00156C21" w:rsidRPr="003E1DA6" w:rsidRDefault="00156C21" w:rsidP="00544B2B">
      <w:pPr>
        <w:pStyle w:val="PlainText"/>
        <w:numPr>
          <w:ilvl w:val="0"/>
          <w:numId w:val="30"/>
        </w:numPr>
        <w:rPr>
          <w:rFonts w:asciiTheme="minorHAnsi" w:hAnsiTheme="minorHAnsi" w:cstheme="minorHAnsi"/>
          <w:sz w:val="22"/>
          <w:szCs w:val="22"/>
        </w:rPr>
      </w:pPr>
      <w:r w:rsidRPr="003E1DA6">
        <w:rPr>
          <w:rFonts w:asciiTheme="minorHAnsi" w:hAnsiTheme="minorHAnsi" w:cstheme="minorHAnsi"/>
          <w:sz w:val="22"/>
          <w:szCs w:val="22"/>
        </w:rPr>
        <w:t xml:space="preserve">Ethnicity monitoring will utilise the Home Office recommended categorisation framework and will also take full account of the Data Protection Act 1998 in the collection, storing and analysis of </w:t>
      </w:r>
      <w:r w:rsidR="00544B2B" w:rsidRPr="003E1DA6">
        <w:rPr>
          <w:rFonts w:asciiTheme="minorHAnsi" w:hAnsiTheme="minorHAnsi" w:cstheme="minorHAnsi"/>
          <w:sz w:val="22"/>
          <w:szCs w:val="22"/>
        </w:rPr>
        <w:t>ethnicity data</w:t>
      </w:r>
    </w:p>
    <w:p w14:paraId="4EA0431D" w14:textId="77777777" w:rsidR="00156C21" w:rsidRPr="00544B2B" w:rsidRDefault="00156C21" w:rsidP="00544B2B">
      <w:pPr>
        <w:pStyle w:val="PlainText"/>
        <w:numPr>
          <w:ilvl w:val="0"/>
          <w:numId w:val="30"/>
        </w:numPr>
        <w:rPr>
          <w:rFonts w:asciiTheme="minorHAnsi" w:hAnsiTheme="minorHAnsi" w:cstheme="minorHAnsi"/>
          <w:sz w:val="22"/>
          <w:szCs w:val="22"/>
        </w:rPr>
      </w:pPr>
      <w:r w:rsidRPr="00544B2B">
        <w:rPr>
          <w:rFonts w:asciiTheme="minorHAnsi" w:hAnsiTheme="minorHAnsi" w:cstheme="minorHAnsi"/>
          <w:sz w:val="22"/>
          <w:szCs w:val="22"/>
        </w:rPr>
        <w:lastRenderedPageBreak/>
        <w:t xml:space="preserve">Monitoring will be undertaken in accordance with best practice recommendations, particularly from bodies such as the Equality and Human Rights Commission and with regard to data protection </w:t>
      </w:r>
      <w:r w:rsidR="00544B2B">
        <w:rPr>
          <w:rFonts w:asciiTheme="minorHAnsi" w:hAnsiTheme="minorHAnsi" w:cstheme="minorHAnsi"/>
          <w:sz w:val="22"/>
          <w:szCs w:val="22"/>
        </w:rPr>
        <w:t>principles</w:t>
      </w:r>
    </w:p>
    <w:p w14:paraId="753B8A32" w14:textId="77777777" w:rsidR="00156C21" w:rsidRPr="00544B2B" w:rsidRDefault="00156C21" w:rsidP="00544B2B">
      <w:pPr>
        <w:pStyle w:val="PlainText"/>
        <w:numPr>
          <w:ilvl w:val="0"/>
          <w:numId w:val="30"/>
        </w:numPr>
        <w:rPr>
          <w:rFonts w:asciiTheme="minorHAnsi" w:hAnsiTheme="minorHAnsi" w:cstheme="minorHAnsi"/>
          <w:sz w:val="22"/>
          <w:szCs w:val="22"/>
        </w:rPr>
      </w:pPr>
      <w:r w:rsidRPr="00544B2B">
        <w:rPr>
          <w:rFonts w:asciiTheme="minorHAnsi" w:hAnsiTheme="minorHAnsi" w:cstheme="minorHAnsi"/>
          <w:sz w:val="22"/>
          <w:szCs w:val="22"/>
        </w:rPr>
        <w:t>Confetti ICT will collect and utilise monitoring data to monitor the recruitment, retention, achievement and progression of all students and will use this data to set targets for removing any identified disparities between groups of students. Monitoring data will also be used on attendance, formal disciplinaries, and complaints and will be used to infor</w:t>
      </w:r>
      <w:r w:rsidR="00544B2B">
        <w:rPr>
          <w:rFonts w:asciiTheme="minorHAnsi" w:hAnsiTheme="minorHAnsi" w:cstheme="minorHAnsi"/>
          <w:sz w:val="22"/>
          <w:szCs w:val="22"/>
        </w:rPr>
        <w:t>m planning and decision making</w:t>
      </w:r>
    </w:p>
    <w:p w14:paraId="08319821" w14:textId="77777777" w:rsidR="00156C21" w:rsidRPr="00544B2B" w:rsidRDefault="00156C21" w:rsidP="00544B2B">
      <w:pPr>
        <w:pStyle w:val="PlainText"/>
        <w:numPr>
          <w:ilvl w:val="0"/>
          <w:numId w:val="30"/>
        </w:numPr>
        <w:rPr>
          <w:rFonts w:asciiTheme="minorHAnsi" w:hAnsiTheme="minorHAnsi" w:cstheme="minorHAnsi"/>
          <w:sz w:val="22"/>
          <w:szCs w:val="22"/>
        </w:rPr>
      </w:pPr>
      <w:r w:rsidRPr="00544B2B">
        <w:rPr>
          <w:rFonts w:asciiTheme="minorHAnsi" w:hAnsiTheme="minorHAnsi" w:cstheme="minorHAnsi"/>
          <w:sz w:val="22"/>
          <w:szCs w:val="22"/>
        </w:rPr>
        <w:t xml:space="preserve">Confetti ICT will collect and utilise monitoring data to monitor the recruitment, retention, development and progression of all staff and will use this data to set targets for removing any identified disparities between groups of staff. </w:t>
      </w:r>
    </w:p>
    <w:p w14:paraId="71A5D61E" w14:textId="77777777" w:rsidR="00156C21" w:rsidRPr="004E66A3" w:rsidRDefault="00156C21" w:rsidP="00156C21">
      <w:pPr>
        <w:pStyle w:val="PlainText"/>
        <w:rPr>
          <w:rFonts w:asciiTheme="minorHAnsi" w:hAnsiTheme="minorHAnsi" w:cstheme="minorHAnsi"/>
          <w:sz w:val="22"/>
          <w:szCs w:val="22"/>
        </w:rPr>
      </w:pPr>
    </w:p>
    <w:p w14:paraId="02143C95"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The policy and its strategy will be monitored and evaluated to ensure progress and effectiveness in the following areas: </w:t>
      </w:r>
    </w:p>
    <w:p w14:paraId="5D64C105" w14:textId="77777777" w:rsidR="00156C21" w:rsidRPr="004E66A3" w:rsidRDefault="00156C21" w:rsidP="00544B2B">
      <w:pPr>
        <w:pStyle w:val="PlainText"/>
        <w:numPr>
          <w:ilvl w:val="0"/>
          <w:numId w:val="30"/>
        </w:numPr>
        <w:rPr>
          <w:rFonts w:asciiTheme="minorHAnsi" w:hAnsiTheme="minorHAnsi" w:cstheme="minorHAnsi"/>
          <w:sz w:val="22"/>
          <w:szCs w:val="22"/>
        </w:rPr>
      </w:pPr>
      <w:r w:rsidRPr="004E66A3">
        <w:rPr>
          <w:rFonts w:asciiTheme="minorHAnsi" w:hAnsiTheme="minorHAnsi" w:cstheme="minorHAnsi"/>
          <w:sz w:val="22"/>
          <w:szCs w:val="22"/>
        </w:rPr>
        <w:t xml:space="preserve">The elimination </w:t>
      </w:r>
      <w:r w:rsidR="00544B2B">
        <w:rPr>
          <w:rFonts w:asciiTheme="minorHAnsi" w:hAnsiTheme="minorHAnsi" w:cstheme="minorHAnsi"/>
          <w:sz w:val="22"/>
          <w:szCs w:val="22"/>
        </w:rPr>
        <w:t>of all forms of discrimination</w:t>
      </w:r>
    </w:p>
    <w:p w14:paraId="7D4DD30D" w14:textId="77777777" w:rsidR="00156C21" w:rsidRPr="004E66A3" w:rsidRDefault="00156C21" w:rsidP="00544B2B">
      <w:pPr>
        <w:pStyle w:val="PlainText"/>
        <w:numPr>
          <w:ilvl w:val="0"/>
          <w:numId w:val="30"/>
        </w:numPr>
        <w:rPr>
          <w:rFonts w:asciiTheme="minorHAnsi" w:hAnsiTheme="minorHAnsi" w:cstheme="minorHAnsi"/>
          <w:sz w:val="22"/>
          <w:szCs w:val="22"/>
        </w:rPr>
      </w:pPr>
      <w:r w:rsidRPr="004E66A3">
        <w:rPr>
          <w:rFonts w:asciiTheme="minorHAnsi" w:hAnsiTheme="minorHAnsi" w:cstheme="minorHAnsi"/>
          <w:sz w:val="22"/>
          <w:szCs w:val="22"/>
        </w:rPr>
        <w:t>The promo</w:t>
      </w:r>
      <w:r w:rsidR="00544B2B">
        <w:rPr>
          <w:rFonts w:asciiTheme="minorHAnsi" w:hAnsiTheme="minorHAnsi" w:cstheme="minorHAnsi"/>
          <w:sz w:val="22"/>
          <w:szCs w:val="22"/>
        </w:rPr>
        <w:t>tion of equality and diversity</w:t>
      </w:r>
    </w:p>
    <w:p w14:paraId="2DA6A2B1" w14:textId="77777777" w:rsidR="00156C21" w:rsidRPr="004E66A3" w:rsidRDefault="00156C21" w:rsidP="00544B2B">
      <w:pPr>
        <w:pStyle w:val="PlainText"/>
        <w:numPr>
          <w:ilvl w:val="0"/>
          <w:numId w:val="30"/>
        </w:numPr>
        <w:rPr>
          <w:rFonts w:asciiTheme="minorHAnsi" w:hAnsiTheme="minorHAnsi" w:cstheme="minorHAnsi"/>
          <w:sz w:val="22"/>
          <w:szCs w:val="22"/>
        </w:rPr>
      </w:pPr>
      <w:r w:rsidRPr="004E66A3">
        <w:rPr>
          <w:rFonts w:asciiTheme="minorHAnsi" w:hAnsiTheme="minorHAnsi" w:cstheme="minorHAnsi"/>
          <w:sz w:val="22"/>
          <w:szCs w:val="22"/>
        </w:rPr>
        <w:t xml:space="preserve">The utilisation of the results of reviews and assessments to inform planning and decision making. </w:t>
      </w:r>
    </w:p>
    <w:p w14:paraId="6CBC3BA3" w14:textId="77777777" w:rsidR="00156C21" w:rsidRPr="004E66A3" w:rsidRDefault="00156C21" w:rsidP="00156C21">
      <w:pPr>
        <w:pStyle w:val="PlainText"/>
        <w:rPr>
          <w:rFonts w:asciiTheme="minorHAnsi" w:hAnsiTheme="minorHAnsi" w:cstheme="minorHAnsi"/>
          <w:sz w:val="22"/>
          <w:szCs w:val="22"/>
        </w:rPr>
      </w:pPr>
    </w:p>
    <w:p w14:paraId="0C48C62B" w14:textId="77777777" w:rsidR="00156C21" w:rsidRPr="004E66A3" w:rsidRDefault="00156C21" w:rsidP="00544B2B">
      <w:pPr>
        <w:pStyle w:val="Heading2"/>
      </w:pPr>
      <w:bookmarkStart w:id="63" w:name="_Toc365883941"/>
      <w:bookmarkStart w:id="64" w:name="_Toc365894646"/>
      <w:r w:rsidRPr="004E66A3">
        <w:t>Progress</w:t>
      </w:r>
      <w:bookmarkEnd w:id="63"/>
      <w:bookmarkEnd w:id="64"/>
      <w:r w:rsidRPr="004E66A3">
        <w:t xml:space="preserve"> </w:t>
      </w:r>
    </w:p>
    <w:p w14:paraId="5EE70D1A"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Progress under the policy and against the implementation plan will be published annually in the Equality and Diversity Report that will be considered by the following groups: </w:t>
      </w:r>
    </w:p>
    <w:p w14:paraId="60EE8219" w14:textId="77777777" w:rsidR="00156C21" w:rsidRPr="004E66A3" w:rsidRDefault="00156C21" w:rsidP="00544B2B">
      <w:pPr>
        <w:pStyle w:val="PlainText"/>
        <w:numPr>
          <w:ilvl w:val="0"/>
          <w:numId w:val="30"/>
        </w:numPr>
        <w:rPr>
          <w:rFonts w:asciiTheme="minorHAnsi" w:hAnsiTheme="minorHAnsi" w:cstheme="minorHAnsi"/>
          <w:sz w:val="22"/>
          <w:szCs w:val="22"/>
        </w:rPr>
      </w:pPr>
      <w:r w:rsidRPr="004E66A3">
        <w:rPr>
          <w:rFonts w:asciiTheme="minorHAnsi" w:hAnsiTheme="minorHAnsi" w:cstheme="minorHAnsi"/>
          <w:sz w:val="22"/>
          <w:szCs w:val="22"/>
        </w:rPr>
        <w:t>The Senior Managemen</w:t>
      </w:r>
      <w:r w:rsidR="00544B2B">
        <w:rPr>
          <w:rFonts w:asciiTheme="minorHAnsi" w:hAnsiTheme="minorHAnsi" w:cstheme="minorHAnsi"/>
          <w:sz w:val="22"/>
          <w:szCs w:val="22"/>
        </w:rPr>
        <w:t>t Team of Confetti Media Group</w:t>
      </w:r>
    </w:p>
    <w:p w14:paraId="3901E940" w14:textId="77777777" w:rsidR="00156C21" w:rsidRPr="004E66A3" w:rsidRDefault="00156C21" w:rsidP="00544B2B">
      <w:pPr>
        <w:pStyle w:val="PlainText"/>
        <w:numPr>
          <w:ilvl w:val="0"/>
          <w:numId w:val="30"/>
        </w:numPr>
        <w:rPr>
          <w:rFonts w:asciiTheme="minorHAnsi" w:hAnsiTheme="minorHAnsi" w:cstheme="minorHAnsi"/>
          <w:sz w:val="22"/>
          <w:szCs w:val="22"/>
        </w:rPr>
      </w:pPr>
      <w:r w:rsidRPr="004E66A3">
        <w:rPr>
          <w:rFonts w:asciiTheme="minorHAnsi" w:hAnsiTheme="minorHAnsi" w:cstheme="minorHAnsi"/>
          <w:sz w:val="22"/>
          <w:szCs w:val="22"/>
        </w:rPr>
        <w:t xml:space="preserve">The Confetti ICT </w:t>
      </w:r>
      <w:r w:rsidR="00F5747A">
        <w:rPr>
          <w:rFonts w:asciiTheme="minorHAnsi" w:hAnsiTheme="minorHAnsi" w:cstheme="minorHAnsi"/>
          <w:sz w:val="22"/>
          <w:szCs w:val="22"/>
        </w:rPr>
        <w:t xml:space="preserve">Safe and Equal Working </w:t>
      </w:r>
      <w:r w:rsidRPr="004E66A3">
        <w:rPr>
          <w:rFonts w:asciiTheme="minorHAnsi" w:hAnsiTheme="minorHAnsi" w:cstheme="minorHAnsi"/>
          <w:sz w:val="22"/>
          <w:szCs w:val="22"/>
        </w:rPr>
        <w:t xml:space="preserve">Group. </w:t>
      </w:r>
    </w:p>
    <w:p w14:paraId="195E12DF" w14:textId="77777777" w:rsidR="00156C21" w:rsidRPr="004E66A3" w:rsidRDefault="00156C21" w:rsidP="00156C21">
      <w:pPr>
        <w:pStyle w:val="PlainText"/>
        <w:rPr>
          <w:rFonts w:asciiTheme="minorHAnsi" w:hAnsiTheme="minorHAnsi" w:cstheme="minorHAnsi"/>
          <w:sz w:val="22"/>
          <w:szCs w:val="22"/>
        </w:rPr>
      </w:pPr>
    </w:p>
    <w:p w14:paraId="4906A797" w14:textId="77777777" w:rsidR="00156C21" w:rsidRPr="004E66A3" w:rsidRDefault="00156C21" w:rsidP="00544B2B">
      <w:pPr>
        <w:pStyle w:val="Heading2"/>
      </w:pPr>
      <w:bookmarkStart w:id="65" w:name="_Toc365883942"/>
      <w:bookmarkStart w:id="66" w:name="_Toc365894647"/>
      <w:r w:rsidRPr="004E66A3">
        <w:t>Training and Development</w:t>
      </w:r>
      <w:bookmarkEnd w:id="65"/>
      <w:bookmarkEnd w:id="66"/>
      <w:r w:rsidRPr="004E66A3">
        <w:t xml:space="preserve"> </w:t>
      </w:r>
    </w:p>
    <w:p w14:paraId="1F5816A3" w14:textId="77777777" w:rsidR="00156C21" w:rsidRPr="00544B2B" w:rsidRDefault="00156C21" w:rsidP="00544B2B">
      <w:pPr>
        <w:pStyle w:val="PlainText"/>
        <w:numPr>
          <w:ilvl w:val="0"/>
          <w:numId w:val="33"/>
        </w:numPr>
        <w:rPr>
          <w:rFonts w:asciiTheme="minorHAnsi" w:hAnsiTheme="minorHAnsi" w:cstheme="minorHAnsi"/>
          <w:sz w:val="22"/>
          <w:szCs w:val="22"/>
        </w:rPr>
      </w:pPr>
      <w:r w:rsidRPr="00544B2B">
        <w:rPr>
          <w:rFonts w:asciiTheme="minorHAnsi" w:hAnsiTheme="minorHAnsi" w:cstheme="minorHAnsi"/>
          <w:sz w:val="22"/>
          <w:szCs w:val="22"/>
        </w:rPr>
        <w:t xml:space="preserve">Training and development for students and staff will form an integral part of implementing the policy and the effectiveness of training will be monitored and evaluated. </w:t>
      </w:r>
    </w:p>
    <w:p w14:paraId="11692955" w14:textId="77777777" w:rsidR="00156C21" w:rsidRPr="004E66A3" w:rsidRDefault="00156C21" w:rsidP="00156C21">
      <w:pPr>
        <w:pStyle w:val="PlainText"/>
        <w:rPr>
          <w:rFonts w:asciiTheme="minorHAnsi" w:hAnsiTheme="minorHAnsi" w:cstheme="minorHAnsi"/>
          <w:sz w:val="22"/>
          <w:szCs w:val="22"/>
        </w:rPr>
      </w:pPr>
    </w:p>
    <w:p w14:paraId="0A636B9D" w14:textId="77777777" w:rsidR="00156C21" w:rsidRPr="004E66A3" w:rsidRDefault="00156C21" w:rsidP="00544B2B">
      <w:pPr>
        <w:pStyle w:val="Heading2"/>
      </w:pPr>
      <w:bookmarkStart w:id="67" w:name="_Toc365883943"/>
      <w:bookmarkStart w:id="68" w:name="_Toc365894648"/>
      <w:r w:rsidRPr="004E66A3">
        <w:t>Communication and Dissemination</w:t>
      </w:r>
      <w:bookmarkEnd w:id="67"/>
      <w:bookmarkEnd w:id="68"/>
      <w:r w:rsidRPr="004E66A3">
        <w:t xml:space="preserve"> </w:t>
      </w:r>
    </w:p>
    <w:p w14:paraId="23240F53"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Confetti ICT is committed to obtaining and listening to the experiences of different groups within the Confetti ICT community. </w:t>
      </w:r>
    </w:p>
    <w:p w14:paraId="396C99DA" w14:textId="77777777" w:rsidR="00156C21" w:rsidRPr="004E66A3" w:rsidRDefault="00156C21" w:rsidP="00156C21">
      <w:pPr>
        <w:pStyle w:val="PlainText"/>
        <w:rPr>
          <w:rFonts w:asciiTheme="minorHAnsi" w:hAnsiTheme="minorHAnsi" w:cstheme="minorHAnsi"/>
          <w:sz w:val="22"/>
          <w:szCs w:val="22"/>
        </w:rPr>
      </w:pPr>
    </w:p>
    <w:p w14:paraId="16570A9A"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The policy will be published to students, staff and visitors to Confetti ICT. </w:t>
      </w:r>
    </w:p>
    <w:p w14:paraId="243E7796" w14:textId="77777777" w:rsidR="00156C21" w:rsidRPr="004E66A3" w:rsidRDefault="00156C21" w:rsidP="00156C21">
      <w:pPr>
        <w:pStyle w:val="PlainText"/>
        <w:rPr>
          <w:rFonts w:asciiTheme="minorHAnsi" w:hAnsiTheme="minorHAnsi" w:cstheme="minorHAnsi"/>
          <w:sz w:val="22"/>
          <w:szCs w:val="22"/>
        </w:rPr>
      </w:pPr>
    </w:p>
    <w:p w14:paraId="0B7E6D78" w14:textId="77777777" w:rsidR="00156C21" w:rsidRPr="004E66A3" w:rsidRDefault="00156C21" w:rsidP="00156C21">
      <w:pPr>
        <w:pStyle w:val="PlainText"/>
        <w:rPr>
          <w:rFonts w:asciiTheme="minorHAnsi" w:hAnsiTheme="minorHAnsi" w:cstheme="minorHAnsi"/>
          <w:sz w:val="22"/>
          <w:szCs w:val="22"/>
        </w:rPr>
      </w:pPr>
    </w:p>
    <w:p w14:paraId="0C3A3C02" w14:textId="77777777" w:rsidR="00156C21" w:rsidRPr="004E66A3" w:rsidRDefault="00156C21" w:rsidP="00BC3C6D">
      <w:pPr>
        <w:pStyle w:val="Heading1"/>
      </w:pPr>
      <w:bookmarkStart w:id="69" w:name="_Toc365883944"/>
      <w:bookmarkStart w:id="70" w:name="_Toc365894649"/>
      <w:commentRangeStart w:id="71"/>
      <w:r w:rsidRPr="004E66A3">
        <w:t>Bre</w:t>
      </w:r>
      <w:r w:rsidR="003E2CD6">
        <w:t>aches of Policy and C</w:t>
      </w:r>
      <w:r w:rsidRPr="004E66A3">
        <w:t>omplaints</w:t>
      </w:r>
      <w:bookmarkEnd w:id="69"/>
      <w:bookmarkEnd w:id="70"/>
      <w:r w:rsidRPr="004E66A3">
        <w:t xml:space="preserve"> </w:t>
      </w:r>
      <w:commentRangeEnd w:id="71"/>
      <w:r w:rsidR="00F5747A">
        <w:rPr>
          <w:rStyle w:val="CommentReference"/>
          <w:rFonts w:eastAsiaTheme="minorHAnsi" w:cstheme="minorBidi"/>
          <w:b w:val="0"/>
          <w:bCs w:val="0"/>
        </w:rPr>
        <w:commentReference w:id="71"/>
      </w:r>
    </w:p>
    <w:p w14:paraId="311CE109" w14:textId="77777777" w:rsidR="00156C21" w:rsidRPr="004E66A3" w:rsidRDefault="00156C21" w:rsidP="00156C21">
      <w:pPr>
        <w:pStyle w:val="PlainText"/>
        <w:rPr>
          <w:rFonts w:asciiTheme="minorHAnsi" w:hAnsiTheme="minorHAnsi" w:cstheme="minorHAnsi"/>
          <w:sz w:val="22"/>
          <w:szCs w:val="22"/>
        </w:rPr>
      </w:pPr>
    </w:p>
    <w:p w14:paraId="3BF1D49C" w14:textId="77777777" w:rsidR="0011274C" w:rsidRDefault="00156C21" w:rsidP="00F5747A">
      <w:pPr>
        <w:pStyle w:val="PlainText"/>
      </w:pPr>
      <w:r w:rsidRPr="004E66A3">
        <w:rPr>
          <w:rFonts w:asciiTheme="minorHAnsi" w:hAnsiTheme="minorHAnsi" w:cstheme="minorHAnsi"/>
          <w:sz w:val="22"/>
          <w:szCs w:val="22"/>
        </w:rPr>
        <w:t xml:space="preserve">Proven acts of discrimination, harassment, abuse or victimisation will be treated as a serious disciplinary offence. Staff and </w:t>
      </w:r>
      <w:r w:rsidR="00060E6D">
        <w:rPr>
          <w:rFonts w:asciiTheme="minorHAnsi" w:hAnsiTheme="minorHAnsi" w:cstheme="minorHAnsi"/>
          <w:sz w:val="22"/>
          <w:szCs w:val="22"/>
        </w:rPr>
        <w:t>students</w:t>
      </w:r>
      <w:r w:rsidRPr="004E66A3">
        <w:rPr>
          <w:rFonts w:asciiTheme="minorHAnsi" w:hAnsiTheme="minorHAnsi" w:cstheme="minorHAnsi"/>
          <w:sz w:val="22"/>
          <w:szCs w:val="22"/>
        </w:rPr>
        <w:t xml:space="preserve"> who feel they are being discriminated against should seek resolution through the complaints procedure</w:t>
      </w:r>
      <w:r w:rsidR="00F5747A">
        <w:rPr>
          <w:rFonts w:asciiTheme="minorHAnsi" w:hAnsiTheme="minorHAnsi" w:cstheme="minorHAnsi"/>
          <w:sz w:val="22"/>
          <w:szCs w:val="22"/>
        </w:rPr>
        <w:t xml:space="preserve">.  </w:t>
      </w:r>
      <w:r w:rsidRPr="004E66A3">
        <w:rPr>
          <w:rFonts w:asciiTheme="minorHAnsi" w:hAnsiTheme="minorHAnsi" w:cstheme="minorHAnsi"/>
          <w:sz w:val="22"/>
          <w:szCs w:val="22"/>
        </w:rPr>
        <w:t xml:space="preserve"> </w:t>
      </w:r>
      <w:bookmarkStart w:id="72" w:name="_Toc365883945"/>
    </w:p>
    <w:p w14:paraId="4776434E" w14:textId="77777777" w:rsidR="0011274C" w:rsidRDefault="0011274C" w:rsidP="0011274C">
      <w:pPr>
        <w:pStyle w:val="NoSpacing"/>
      </w:pPr>
    </w:p>
    <w:p w14:paraId="1F00F0FD" w14:textId="1D9F1F35" w:rsidR="0011274C" w:rsidRDefault="0011274C" w:rsidP="0011274C">
      <w:pPr>
        <w:pStyle w:val="NoSpacing"/>
      </w:pPr>
    </w:p>
    <w:p w14:paraId="7C7CE421" w14:textId="109D9448" w:rsidR="00383367" w:rsidRDefault="00383367" w:rsidP="0011274C">
      <w:pPr>
        <w:pStyle w:val="NoSpacing"/>
      </w:pPr>
    </w:p>
    <w:p w14:paraId="084E4C47" w14:textId="77777777" w:rsidR="00383367" w:rsidRDefault="00383367" w:rsidP="0011274C">
      <w:pPr>
        <w:pStyle w:val="NoSpacing"/>
      </w:pPr>
    </w:p>
    <w:p w14:paraId="0229D1BC" w14:textId="77777777" w:rsidR="00156C21" w:rsidRPr="004E66A3" w:rsidRDefault="003E2CD6" w:rsidP="00BC3C6D">
      <w:pPr>
        <w:pStyle w:val="Heading1"/>
      </w:pPr>
      <w:bookmarkStart w:id="73" w:name="_Toc365894650"/>
      <w:commentRangeStart w:id="74"/>
      <w:r>
        <w:t>Legislative R</w:t>
      </w:r>
      <w:r w:rsidR="00156C21" w:rsidRPr="004E66A3">
        <w:t>equirements</w:t>
      </w:r>
      <w:bookmarkEnd w:id="72"/>
      <w:bookmarkEnd w:id="73"/>
      <w:r w:rsidR="00156C21" w:rsidRPr="004E66A3">
        <w:t xml:space="preserve"> </w:t>
      </w:r>
      <w:commentRangeEnd w:id="74"/>
      <w:r w:rsidR="00F5747A">
        <w:rPr>
          <w:rStyle w:val="CommentReference"/>
          <w:rFonts w:eastAsiaTheme="minorHAnsi" w:cstheme="minorBidi"/>
          <w:b w:val="0"/>
          <w:bCs w:val="0"/>
        </w:rPr>
        <w:commentReference w:id="74"/>
      </w:r>
    </w:p>
    <w:p w14:paraId="195FD923" w14:textId="77777777" w:rsidR="00156C21" w:rsidRPr="004E66A3" w:rsidRDefault="00156C21" w:rsidP="00156C21">
      <w:pPr>
        <w:pStyle w:val="PlainText"/>
        <w:rPr>
          <w:rFonts w:asciiTheme="minorHAnsi" w:hAnsiTheme="minorHAnsi" w:cstheme="minorHAnsi"/>
          <w:sz w:val="22"/>
          <w:szCs w:val="22"/>
        </w:rPr>
      </w:pPr>
    </w:p>
    <w:p w14:paraId="0D19E445"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This college policy statement affirms its commitment to the Equality Act 2010 which has strengthened and harmonised the current and pr</w:t>
      </w:r>
      <w:r w:rsidR="00736CC2">
        <w:rPr>
          <w:rFonts w:asciiTheme="minorHAnsi" w:hAnsiTheme="minorHAnsi" w:cstheme="minorHAnsi"/>
          <w:sz w:val="22"/>
          <w:szCs w:val="22"/>
        </w:rPr>
        <w:t>evious equality legislation:</w:t>
      </w:r>
    </w:p>
    <w:p w14:paraId="3556D94C" w14:textId="77777777" w:rsidR="00156C21" w:rsidRPr="004E66A3" w:rsidRDefault="00156C21" w:rsidP="00156C21">
      <w:pPr>
        <w:pStyle w:val="PlainText"/>
        <w:rPr>
          <w:rFonts w:asciiTheme="minorHAnsi" w:hAnsiTheme="minorHAnsi" w:cstheme="minorHAnsi"/>
          <w:sz w:val="22"/>
          <w:szCs w:val="22"/>
        </w:rPr>
      </w:pPr>
    </w:p>
    <w:p w14:paraId="5FDB1538" w14:textId="77777777" w:rsidR="00156C21" w:rsidRPr="00736CC2" w:rsidRDefault="00156C21" w:rsidP="00156C21">
      <w:pPr>
        <w:pStyle w:val="PlainText"/>
        <w:numPr>
          <w:ilvl w:val="0"/>
          <w:numId w:val="34"/>
        </w:numPr>
        <w:rPr>
          <w:rFonts w:asciiTheme="minorHAnsi" w:hAnsiTheme="minorHAnsi" w:cstheme="minorHAnsi"/>
          <w:sz w:val="22"/>
          <w:szCs w:val="22"/>
        </w:rPr>
      </w:pPr>
      <w:r w:rsidRPr="004E66A3">
        <w:rPr>
          <w:rFonts w:asciiTheme="minorHAnsi" w:hAnsiTheme="minorHAnsi" w:cstheme="minorHAnsi"/>
          <w:sz w:val="22"/>
          <w:szCs w:val="22"/>
        </w:rPr>
        <w:t xml:space="preserve">Equal Pay Act 1970 (and 1983 Amendments) </w:t>
      </w:r>
    </w:p>
    <w:p w14:paraId="72C9F2A9" w14:textId="77777777" w:rsidR="00156C21" w:rsidRPr="00736CC2" w:rsidRDefault="00156C21" w:rsidP="00156C21">
      <w:pPr>
        <w:pStyle w:val="PlainText"/>
        <w:numPr>
          <w:ilvl w:val="0"/>
          <w:numId w:val="34"/>
        </w:numPr>
        <w:rPr>
          <w:rFonts w:asciiTheme="minorHAnsi" w:hAnsiTheme="minorHAnsi" w:cstheme="minorHAnsi"/>
          <w:sz w:val="22"/>
          <w:szCs w:val="22"/>
        </w:rPr>
      </w:pPr>
      <w:r w:rsidRPr="004E66A3">
        <w:rPr>
          <w:rFonts w:asciiTheme="minorHAnsi" w:hAnsiTheme="minorHAnsi" w:cstheme="minorHAnsi"/>
          <w:sz w:val="22"/>
          <w:szCs w:val="22"/>
        </w:rPr>
        <w:lastRenderedPageBreak/>
        <w:t xml:space="preserve">Special Educational Needs Act 2001 </w:t>
      </w:r>
    </w:p>
    <w:p w14:paraId="486F3E1F" w14:textId="77777777" w:rsidR="00156C21" w:rsidRPr="00736CC2" w:rsidRDefault="00156C21" w:rsidP="00156C21">
      <w:pPr>
        <w:pStyle w:val="PlainText"/>
        <w:numPr>
          <w:ilvl w:val="0"/>
          <w:numId w:val="34"/>
        </w:numPr>
        <w:rPr>
          <w:rFonts w:asciiTheme="minorHAnsi" w:hAnsiTheme="minorHAnsi" w:cstheme="minorHAnsi"/>
          <w:sz w:val="22"/>
          <w:szCs w:val="22"/>
        </w:rPr>
      </w:pPr>
      <w:r w:rsidRPr="004E66A3">
        <w:rPr>
          <w:rFonts w:asciiTheme="minorHAnsi" w:hAnsiTheme="minorHAnsi" w:cstheme="minorHAnsi"/>
          <w:sz w:val="22"/>
          <w:szCs w:val="22"/>
        </w:rPr>
        <w:t xml:space="preserve">Rehabilitation of Offenders Act 1974 </w:t>
      </w:r>
    </w:p>
    <w:p w14:paraId="6EAF077F" w14:textId="77777777" w:rsidR="00156C21" w:rsidRPr="00736CC2" w:rsidRDefault="00156C21" w:rsidP="00156C21">
      <w:pPr>
        <w:pStyle w:val="PlainText"/>
        <w:numPr>
          <w:ilvl w:val="0"/>
          <w:numId w:val="34"/>
        </w:numPr>
        <w:rPr>
          <w:rFonts w:asciiTheme="minorHAnsi" w:hAnsiTheme="minorHAnsi" w:cstheme="minorHAnsi"/>
          <w:sz w:val="22"/>
          <w:szCs w:val="22"/>
        </w:rPr>
      </w:pPr>
      <w:r w:rsidRPr="004E66A3">
        <w:rPr>
          <w:rFonts w:asciiTheme="minorHAnsi" w:hAnsiTheme="minorHAnsi" w:cstheme="minorHAnsi"/>
          <w:sz w:val="22"/>
          <w:szCs w:val="22"/>
        </w:rPr>
        <w:t xml:space="preserve">European Equal Treatment Directive 1976 </w:t>
      </w:r>
    </w:p>
    <w:p w14:paraId="4BBF83FA" w14:textId="77777777" w:rsidR="00156C21" w:rsidRPr="00736CC2" w:rsidRDefault="00156C21" w:rsidP="00156C21">
      <w:pPr>
        <w:pStyle w:val="PlainText"/>
        <w:numPr>
          <w:ilvl w:val="0"/>
          <w:numId w:val="34"/>
        </w:numPr>
        <w:rPr>
          <w:rFonts w:asciiTheme="minorHAnsi" w:hAnsiTheme="minorHAnsi" w:cstheme="minorHAnsi"/>
          <w:sz w:val="22"/>
          <w:szCs w:val="22"/>
        </w:rPr>
      </w:pPr>
      <w:r w:rsidRPr="004E66A3">
        <w:rPr>
          <w:rFonts w:asciiTheme="minorHAnsi" w:hAnsiTheme="minorHAnsi" w:cstheme="minorHAnsi"/>
          <w:sz w:val="22"/>
          <w:szCs w:val="22"/>
        </w:rPr>
        <w:t xml:space="preserve">Sex Discrimination Act 1975 &amp; 1986 </w:t>
      </w:r>
    </w:p>
    <w:p w14:paraId="0D36FCF1" w14:textId="77777777" w:rsidR="00156C21" w:rsidRPr="00736CC2" w:rsidRDefault="00156C21" w:rsidP="00156C21">
      <w:pPr>
        <w:pStyle w:val="PlainText"/>
        <w:numPr>
          <w:ilvl w:val="0"/>
          <w:numId w:val="34"/>
        </w:numPr>
        <w:rPr>
          <w:rFonts w:asciiTheme="minorHAnsi" w:hAnsiTheme="minorHAnsi" w:cstheme="minorHAnsi"/>
          <w:sz w:val="22"/>
          <w:szCs w:val="22"/>
        </w:rPr>
      </w:pPr>
      <w:r w:rsidRPr="00736CC2">
        <w:rPr>
          <w:rFonts w:asciiTheme="minorHAnsi" w:hAnsiTheme="minorHAnsi" w:cstheme="minorHAnsi"/>
          <w:sz w:val="22"/>
          <w:szCs w:val="22"/>
        </w:rPr>
        <w:t xml:space="preserve">Sex Discrimination (Gender Reassignment) Regulations 1999 </w:t>
      </w:r>
    </w:p>
    <w:p w14:paraId="11926B57" w14:textId="77777777" w:rsidR="00156C21" w:rsidRPr="00736CC2" w:rsidRDefault="00156C21" w:rsidP="00156C21">
      <w:pPr>
        <w:pStyle w:val="PlainText"/>
        <w:numPr>
          <w:ilvl w:val="0"/>
          <w:numId w:val="34"/>
        </w:numPr>
        <w:rPr>
          <w:rFonts w:asciiTheme="minorHAnsi" w:hAnsiTheme="minorHAnsi" w:cstheme="minorHAnsi"/>
          <w:sz w:val="22"/>
          <w:szCs w:val="22"/>
        </w:rPr>
      </w:pPr>
      <w:r w:rsidRPr="004E66A3">
        <w:rPr>
          <w:rFonts w:asciiTheme="minorHAnsi" w:hAnsiTheme="minorHAnsi" w:cstheme="minorHAnsi"/>
          <w:sz w:val="22"/>
          <w:szCs w:val="22"/>
        </w:rPr>
        <w:t xml:space="preserve">Gender Equality Duty 2007 </w:t>
      </w:r>
    </w:p>
    <w:p w14:paraId="392CAE84" w14:textId="77777777" w:rsidR="00207045" w:rsidRDefault="00156C21" w:rsidP="00736CC2">
      <w:pPr>
        <w:pStyle w:val="PlainText"/>
        <w:numPr>
          <w:ilvl w:val="0"/>
          <w:numId w:val="34"/>
        </w:numPr>
        <w:rPr>
          <w:rFonts w:asciiTheme="minorHAnsi" w:hAnsiTheme="minorHAnsi" w:cstheme="minorHAnsi"/>
          <w:sz w:val="22"/>
          <w:szCs w:val="22"/>
        </w:rPr>
      </w:pPr>
      <w:r w:rsidRPr="004E66A3">
        <w:rPr>
          <w:rFonts w:asciiTheme="minorHAnsi" w:hAnsiTheme="minorHAnsi" w:cstheme="minorHAnsi"/>
          <w:sz w:val="22"/>
          <w:szCs w:val="22"/>
        </w:rPr>
        <w:t xml:space="preserve">Race Relations Act 1976 </w:t>
      </w:r>
    </w:p>
    <w:p w14:paraId="022FC37E" w14:textId="77777777" w:rsidR="00156C21" w:rsidRPr="00207045" w:rsidRDefault="00156C21" w:rsidP="00736CC2">
      <w:pPr>
        <w:pStyle w:val="PlainText"/>
        <w:numPr>
          <w:ilvl w:val="0"/>
          <w:numId w:val="34"/>
        </w:numPr>
        <w:rPr>
          <w:rFonts w:asciiTheme="minorHAnsi" w:hAnsiTheme="minorHAnsi" w:cstheme="minorHAnsi"/>
          <w:sz w:val="22"/>
          <w:szCs w:val="22"/>
        </w:rPr>
      </w:pPr>
      <w:r w:rsidRPr="00207045">
        <w:rPr>
          <w:rFonts w:asciiTheme="minorHAnsi" w:hAnsiTheme="minorHAnsi" w:cstheme="minorHAnsi"/>
          <w:sz w:val="22"/>
          <w:szCs w:val="22"/>
        </w:rPr>
        <w:t xml:space="preserve">Race Relations Amendment Act 2000 </w:t>
      </w:r>
    </w:p>
    <w:p w14:paraId="7D6B5B76" w14:textId="77777777" w:rsidR="00156C21" w:rsidRPr="004E66A3" w:rsidRDefault="00156C21" w:rsidP="00736CC2">
      <w:pPr>
        <w:pStyle w:val="PlainText"/>
        <w:numPr>
          <w:ilvl w:val="0"/>
          <w:numId w:val="34"/>
        </w:numPr>
        <w:rPr>
          <w:rFonts w:asciiTheme="minorHAnsi" w:hAnsiTheme="minorHAnsi" w:cstheme="minorHAnsi"/>
          <w:sz w:val="22"/>
          <w:szCs w:val="22"/>
        </w:rPr>
      </w:pPr>
      <w:r w:rsidRPr="004E66A3">
        <w:rPr>
          <w:rFonts w:asciiTheme="minorHAnsi" w:hAnsiTheme="minorHAnsi" w:cstheme="minorHAnsi"/>
          <w:sz w:val="22"/>
          <w:szCs w:val="22"/>
        </w:rPr>
        <w:t xml:space="preserve">Part Time Workers Regulations 2000 </w:t>
      </w:r>
    </w:p>
    <w:p w14:paraId="1AA0C1E5" w14:textId="77777777" w:rsidR="00156C21" w:rsidRPr="004E66A3" w:rsidRDefault="00156C21" w:rsidP="00736CC2">
      <w:pPr>
        <w:pStyle w:val="PlainText"/>
        <w:numPr>
          <w:ilvl w:val="0"/>
          <w:numId w:val="34"/>
        </w:numPr>
        <w:rPr>
          <w:rFonts w:asciiTheme="minorHAnsi" w:hAnsiTheme="minorHAnsi" w:cstheme="minorHAnsi"/>
          <w:sz w:val="22"/>
          <w:szCs w:val="22"/>
        </w:rPr>
      </w:pPr>
      <w:r w:rsidRPr="004E66A3">
        <w:rPr>
          <w:rFonts w:asciiTheme="minorHAnsi" w:hAnsiTheme="minorHAnsi" w:cstheme="minorHAnsi"/>
          <w:sz w:val="22"/>
          <w:szCs w:val="22"/>
        </w:rPr>
        <w:t xml:space="preserve">Disability Discrimination Act 1995 </w:t>
      </w:r>
    </w:p>
    <w:p w14:paraId="243B3AB2" w14:textId="77777777" w:rsidR="00207045" w:rsidRPr="00207045" w:rsidRDefault="00156C21" w:rsidP="00207045">
      <w:pPr>
        <w:pStyle w:val="PlainText"/>
        <w:numPr>
          <w:ilvl w:val="0"/>
          <w:numId w:val="34"/>
        </w:numPr>
        <w:rPr>
          <w:rFonts w:asciiTheme="minorHAnsi" w:hAnsiTheme="minorHAnsi" w:cstheme="minorHAnsi"/>
          <w:sz w:val="22"/>
          <w:szCs w:val="22"/>
        </w:rPr>
      </w:pPr>
      <w:r w:rsidRPr="004E66A3">
        <w:rPr>
          <w:rFonts w:asciiTheme="minorHAnsi" w:hAnsiTheme="minorHAnsi" w:cstheme="minorHAnsi"/>
          <w:sz w:val="22"/>
          <w:szCs w:val="22"/>
        </w:rPr>
        <w:t xml:space="preserve">Disability Discrimination Act 2005 </w:t>
      </w:r>
    </w:p>
    <w:p w14:paraId="0F47839A" w14:textId="77777777" w:rsidR="00207045" w:rsidRDefault="00156C21" w:rsidP="00736CC2">
      <w:pPr>
        <w:pStyle w:val="PlainText"/>
        <w:numPr>
          <w:ilvl w:val="0"/>
          <w:numId w:val="34"/>
        </w:numPr>
        <w:rPr>
          <w:rFonts w:asciiTheme="minorHAnsi" w:hAnsiTheme="minorHAnsi" w:cstheme="minorHAnsi"/>
          <w:sz w:val="22"/>
          <w:szCs w:val="22"/>
        </w:rPr>
      </w:pPr>
      <w:r w:rsidRPr="00207045">
        <w:rPr>
          <w:rFonts w:asciiTheme="minorHAnsi" w:hAnsiTheme="minorHAnsi" w:cstheme="minorHAnsi"/>
          <w:sz w:val="22"/>
          <w:szCs w:val="22"/>
        </w:rPr>
        <w:t xml:space="preserve">Employment Equality (Sexual Orientation) Regulations 2003 </w:t>
      </w:r>
    </w:p>
    <w:p w14:paraId="4590629E" w14:textId="77777777" w:rsidR="00156C21" w:rsidRPr="00207045" w:rsidRDefault="00156C21" w:rsidP="00736CC2">
      <w:pPr>
        <w:pStyle w:val="PlainText"/>
        <w:numPr>
          <w:ilvl w:val="0"/>
          <w:numId w:val="34"/>
        </w:numPr>
        <w:rPr>
          <w:rFonts w:asciiTheme="minorHAnsi" w:hAnsiTheme="minorHAnsi" w:cstheme="minorHAnsi"/>
          <w:sz w:val="22"/>
          <w:szCs w:val="22"/>
        </w:rPr>
      </w:pPr>
      <w:r w:rsidRPr="00207045">
        <w:rPr>
          <w:rFonts w:asciiTheme="minorHAnsi" w:hAnsiTheme="minorHAnsi" w:cstheme="minorHAnsi"/>
          <w:sz w:val="22"/>
          <w:szCs w:val="22"/>
        </w:rPr>
        <w:t xml:space="preserve">Employment Equality (Religion or Belief) Regulations 2003 </w:t>
      </w:r>
    </w:p>
    <w:p w14:paraId="4F241FAA" w14:textId="77777777" w:rsidR="00156C21" w:rsidRPr="00207045" w:rsidRDefault="00156C21" w:rsidP="00156C21">
      <w:pPr>
        <w:pStyle w:val="PlainText"/>
        <w:numPr>
          <w:ilvl w:val="0"/>
          <w:numId w:val="34"/>
        </w:numPr>
        <w:rPr>
          <w:rFonts w:asciiTheme="minorHAnsi" w:hAnsiTheme="minorHAnsi" w:cstheme="minorHAnsi"/>
          <w:sz w:val="22"/>
          <w:szCs w:val="22"/>
        </w:rPr>
      </w:pPr>
      <w:r w:rsidRPr="004E66A3">
        <w:rPr>
          <w:rFonts w:asciiTheme="minorHAnsi" w:hAnsiTheme="minorHAnsi" w:cstheme="minorHAnsi"/>
          <w:sz w:val="22"/>
          <w:szCs w:val="22"/>
        </w:rPr>
        <w:t xml:space="preserve">Employment Rights Act 1996 </w:t>
      </w:r>
    </w:p>
    <w:p w14:paraId="37DF958C" w14:textId="77777777" w:rsidR="00156C21" w:rsidRPr="00207045" w:rsidRDefault="00156C21" w:rsidP="00156C21">
      <w:pPr>
        <w:pStyle w:val="PlainText"/>
        <w:numPr>
          <w:ilvl w:val="0"/>
          <w:numId w:val="34"/>
        </w:numPr>
        <w:rPr>
          <w:rFonts w:asciiTheme="minorHAnsi" w:hAnsiTheme="minorHAnsi" w:cstheme="minorHAnsi"/>
          <w:sz w:val="22"/>
          <w:szCs w:val="22"/>
        </w:rPr>
      </w:pPr>
      <w:r w:rsidRPr="004E66A3">
        <w:rPr>
          <w:rFonts w:asciiTheme="minorHAnsi" w:hAnsiTheme="minorHAnsi" w:cstheme="minorHAnsi"/>
          <w:sz w:val="22"/>
          <w:szCs w:val="22"/>
        </w:rPr>
        <w:t xml:space="preserve">Education and Skills Act 2006 </w:t>
      </w:r>
    </w:p>
    <w:p w14:paraId="1778FF11" w14:textId="77777777" w:rsidR="00156C21" w:rsidRPr="00207045" w:rsidRDefault="00156C21" w:rsidP="00156C21">
      <w:pPr>
        <w:pStyle w:val="PlainText"/>
        <w:numPr>
          <w:ilvl w:val="0"/>
          <w:numId w:val="34"/>
        </w:numPr>
        <w:rPr>
          <w:rFonts w:asciiTheme="minorHAnsi" w:hAnsiTheme="minorHAnsi" w:cstheme="minorHAnsi"/>
          <w:sz w:val="22"/>
          <w:szCs w:val="22"/>
        </w:rPr>
      </w:pPr>
      <w:r w:rsidRPr="004E66A3">
        <w:rPr>
          <w:rFonts w:asciiTheme="minorHAnsi" w:hAnsiTheme="minorHAnsi" w:cstheme="minorHAnsi"/>
          <w:sz w:val="22"/>
          <w:szCs w:val="22"/>
        </w:rPr>
        <w:t xml:space="preserve">Protection from Harassment Act 1997 </w:t>
      </w:r>
    </w:p>
    <w:p w14:paraId="17DDF589" w14:textId="77777777" w:rsidR="00156C21" w:rsidRPr="00207045" w:rsidRDefault="00156C21" w:rsidP="00156C21">
      <w:pPr>
        <w:pStyle w:val="PlainText"/>
        <w:numPr>
          <w:ilvl w:val="0"/>
          <w:numId w:val="34"/>
        </w:numPr>
        <w:rPr>
          <w:rFonts w:asciiTheme="minorHAnsi" w:hAnsiTheme="minorHAnsi" w:cstheme="minorHAnsi"/>
          <w:sz w:val="22"/>
          <w:szCs w:val="22"/>
        </w:rPr>
      </w:pPr>
      <w:r w:rsidRPr="004E66A3">
        <w:rPr>
          <w:rFonts w:asciiTheme="minorHAnsi" w:hAnsiTheme="minorHAnsi" w:cstheme="minorHAnsi"/>
          <w:sz w:val="22"/>
          <w:szCs w:val="22"/>
        </w:rPr>
        <w:t xml:space="preserve">Equality Act 2006 </w:t>
      </w:r>
    </w:p>
    <w:p w14:paraId="392151C0" w14:textId="77777777" w:rsidR="00156C21" w:rsidRPr="00207045" w:rsidRDefault="00156C21" w:rsidP="00156C21">
      <w:pPr>
        <w:pStyle w:val="PlainText"/>
        <w:numPr>
          <w:ilvl w:val="0"/>
          <w:numId w:val="34"/>
        </w:numPr>
        <w:rPr>
          <w:rFonts w:asciiTheme="minorHAnsi" w:hAnsiTheme="minorHAnsi" w:cstheme="minorHAnsi"/>
          <w:sz w:val="22"/>
          <w:szCs w:val="22"/>
        </w:rPr>
      </w:pPr>
      <w:r w:rsidRPr="004E66A3">
        <w:rPr>
          <w:rFonts w:asciiTheme="minorHAnsi" w:hAnsiTheme="minorHAnsi" w:cstheme="minorHAnsi"/>
          <w:sz w:val="22"/>
          <w:szCs w:val="22"/>
        </w:rPr>
        <w:t xml:space="preserve">Equality Act 2010 </w:t>
      </w:r>
    </w:p>
    <w:p w14:paraId="4E4A0971" w14:textId="77777777" w:rsidR="00156C21" w:rsidRPr="00207045" w:rsidRDefault="00156C21" w:rsidP="00156C21">
      <w:pPr>
        <w:pStyle w:val="PlainText"/>
        <w:numPr>
          <w:ilvl w:val="0"/>
          <w:numId w:val="34"/>
        </w:numPr>
        <w:rPr>
          <w:rFonts w:asciiTheme="minorHAnsi" w:hAnsiTheme="minorHAnsi" w:cstheme="minorHAnsi"/>
          <w:sz w:val="22"/>
          <w:szCs w:val="22"/>
        </w:rPr>
      </w:pPr>
      <w:r w:rsidRPr="004E66A3">
        <w:rPr>
          <w:rFonts w:asciiTheme="minorHAnsi" w:hAnsiTheme="minorHAnsi" w:cstheme="minorHAnsi"/>
          <w:sz w:val="22"/>
          <w:szCs w:val="22"/>
        </w:rPr>
        <w:t xml:space="preserve">Data Protection Act 1998 </w:t>
      </w:r>
    </w:p>
    <w:p w14:paraId="095913F6" w14:textId="77777777" w:rsidR="00156C21" w:rsidRPr="00207045" w:rsidRDefault="00156C21" w:rsidP="00156C21">
      <w:pPr>
        <w:pStyle w:val="PlainText"/>
        <w:numPr>
          <w:ilvl w:val="0"/>
          <w:numId w:val="34"/>
        </w:numPr>
        <w:rPr>
          <w:rFonts w:asciiTheme="minorHAnsi" w:hAnsiTheme="minorHAnsi" w:cstheme="minorHAnsi"/>
          <w:sz w:val="22"/>
          <w:szCs w:val="22"/>
        </w:rPr>
      </w:pPr>
      <w:r w:rsidRPr="004E66A3">
        <w:rPr>
          <w:rFonts w:asciiTheme="minorHAnsi" w:hAnsiTheme="minorHAnsi" w:cstheme="minorHAnsi"/>
          <w:sz w:val="22"/>
          <w:szCs w:val="22"/>
        </w:rPr>
        <w:t xml:space="preserve">Human Rights Act 1998 </w:t>
      </w:r>
    </w:p>
    <w:p w14:paraId="395F8B06" w14:textId="77777777" w:rsidR="00156C21" w:rsidRPr="00207045" w:rsidRDefault="00156C21" w:rsidP="00156C21">
      <w:pPr>
        <w:pStyle w:val="PlainText"/>
        <w:numPr>
          <w:ilvl w:val="0"/>
          <w:numId w:val="34"/>
        </w:numPr>
        <w:rPr>
          <w:rFonts w:asciiTheme="minorHAnsi" w:hAnsiTheme="minorHAnsi" w:cstheme="minorHAnsi"/>
          <w:sz w:val="22"/>
          <w:szCs w:val="22"/>
        </w:rPr>
      </w:pPr>
      <w:r w:rsidRPr="004E66A3">
        <w:rPr>
          <w:rFonts w:asciiTheme="minorHAnsi" w:hAnsiTheme="minorHAnsi" w:cstheme="minorHAnsi"/>
          <w:sz w:val="22"/>
          <w:szCs w:val="22"/>
        </w:rPr>
        <w:t xml:space="preserve">Learning and Skills Act 2000 </w:t>
      </w:r>
    </w:p>
    <w:p w14:paraId="21654A09" w14:textId="77777777" w:rsidR="00156C21" w:rsidRPr="004E66A3" w:rsidRDefault="00156C21" w:rsidP="00736CC2">
      <w:pPr>
        <w:pStyle w:val="PlainText"/>
        <w:numPr>
          <w:ilvl w:val="0"/>
          <w:numId w:val="34"/>
        </w:numPr>
        <w:rPr>
          <w:rFonts w:asciiTheme="minorHAnsi" w:hAnsiTheme="minorHAnsi" w:cstheme="minorHAnsi"/>
          <w:sz w:val="22"/>
          <w:szCs w:val="22"/>
        </w:rPr>
      </w:pPr>
      <w:r w:rsidRPr="004E66A3">
        <w:rPr>
          <w:rFonts w:asciiTheme="minorHAnsi" w:hAnsiTheme="minorHAnsi" w:cstheme="minorHAnsi"/>
          <w:sz w:val="22"/>
          <w:szCs w:val="22"/>
        </w:rPr>
        <w:t xml:space="preserve">Employment Equality (Age) Regulations 2006 </w:t>
      </w:r>
    </w:p>
    <w:p w14:paraId="45D6017A" w14:textId="77777777" w:rsidR="00156C21" w:rsidRPr="004E66A3" w:rsidRDefault="00156C21" w:rsidP="00156C21">
      <w:pPr>
        <w:pStyle w:val="PlainText"/>
        <w:rPr>
          <w:rFonts w:asciiTheme="minorHAnsi" w:hAnsiTheme="minorHAnsi" w:cstheme="minorHAnsi"/>
          <w:sz w:val="22"/>
          <w:szCs w:val="22"/>
        </w:rPr>
      </w:pPr>
    </w:p>
    <w:p w14:paraId="3E0386BA" w14:textId="77777777" w:rsidR="00156C21" w:rsidRPr="004E66A3" w:rsidRDefault="00156C21" w:rsidP="00156C21">
      <w:pPr>
        <w:pStyle w:val="PlainText"/>
        <w:rPr>
          <w:rFonts w:asciiTheme="minorHAnsi" w:hAnsiTheme="minorHAnsi" w:cstheme="minorHAnsi"/>
          <w:sz w:val="22"/>
          <w:szCs w:val="22"/>
        </w:rPr>
      </w:pPr>
    </w:p>
    <w:p w14:paraId="28546C82" w14:textId="77777777" w:rsidR="00156C21" w:rsidRPr="004E66A3" w:rsidRDefault="00156C21" w:rsidP="00156C21">
      <w:pPr>
        <w:pStyle w:val="PlainText"/>
        <w:rPr>
          <w:rFonts w:asciiTheme="minorHAnsi" w:hAnsiTheme="minorHAnsi" w:cstheme="minorHAnsi"/>
          <w:sz w:val="22"/>
          <w:szCs w:val="22"/>
        </w:rPr>
      </w:pPr>
    </w:p>
    <w:p w14:paraId="49D37006" w14:textId="77777777" w:rsidR="00156C21" w:rsidRPr="004E66A3" w:rsidRDefault="00156C21" w:rsidP="00156C21">
      <w:pPr>
        <w:pStyle w:val="PlainText"/>
        <w:rPr>
          <w:rFonts w:asciiTheme="minorHAnsi" w:hAnsiTheme="minorHAnsi" w:cstheme="minorHAnsi"/>
          <w:sz w:val="22"/>
          <w:szCs w:val="22"/>
        </w:rPr>
      </w:pPr>
      <w:r w:rsidRPr="004E66A3">
        <w:rPr>
          <w:rFonts w:asciiTheme="minorHAnsi" w:hAnsiTheme="minorHAnsi" w:cstheme="minorHAnsi"/>
          <w:sz w:val="22"/>
          <w:szCs w:val="22"/>
        </w:rPr>
        <w:t xml:space="preserve"> </w:t>
      </w:r>
    </w:p>
    <w:p w14:paraId="4F7D63E1" w14:textId="77777777" w:rsidR="00156C21" w:rsidRPr="004E66A3" w:rsidRDefault="00156C21" w:rsidP="00207045">
      <w:pPr>
        <w:pStyle w:val="PlainText"/>
        <w:rPr>
          <w:rFonts w:asciiTheme="minorHAnsi" w:hAnsiTheme="minorHAnsi" w:cstheme="minorHAnsi"/>
          <w:sz w:val="22"/>
          <w:szCs w:val="22"/>
        </w:rPr>
      </w:pPr>
    </w:p>
    <w:sectPr w:rsidR="00156C21" w:rsidRPr="004E66A3" w:rsidSect="00FF1514">
      <w:footerReference w:type="default" r:id="rId15"/>
      <w:pgSz w:w="11906" w:h="16838"/>
      <w:pgMar w:top="1418" w:right="1335" w:bottom="1276" w:left="1334" w:header="708" w:footer="44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5" w:author="Rebecca Machin" w:date="2016-10-13T13:07:00Z" w:initials="RM">
    <w:p w14:paraId="2619F7AD" w14:textId="77777777" w:rsidR="007D4CCF" w:rsidRDefault="007D4CCF">
      <w:pPr>
        <w:pStyle w:val="CommentText"/>
      </w:pPr>
      <w:r>
        <w:rPr>
          <w:rStyle w:val="CommentReference"/>
        </w:rPr>
        <w:annotationRef/>
      </w:r>
      <w:r>
        <w:t>Repeat from earlier</w:t>
      </w:r>
    </w:p>
  </w:comment>
  <w:comment w:id="58" w:author="Rebecca Machin" w:date="2016-10-13T14:47:00Z" w:initials="RM">
    <w:p w14:paraId="4D3F67E9" w14:textId="77777777" w:rsidR="007D4CCF" w:rsidRDefault="007D4CCF">
      <w:pPr>
        <w:pStyle w:val="CommentText"/>
      </w:pPr>
      <w:r>
        <w:rPr>
          <w:rStyle w:val="CommentReference"/>
        </w:rPr>
        <w:annotationRef/>
      </w:r>
      <w:r>
        <w:t>Do we have an accommodation strategy</w:t>
      </w:r>
    </w:p>
  </w:comment>
  <w:comment w:id="71" w:author="Rebecca Machin" w:date="2016-10-13T14:53:00Z" w:initials="RM">
    <w:p w14:paraId="14823B1A" w14:textId="77777777" w:rsidR="007D4CCF" w:rsidRDefault="007D4CCF">
      <w:pPr>
        <w:pStyle w:val="CommentText"/>
      </w:pPr>
      <w:r>
        <w:rPr>
          <w:rStyle w:val="CommentReference"/>
        </w:rPr>
        <w:annotationRef/>
      </w:r>
      <w:r>
        <w:t>Reference complaints policy</w:t>
      </w:r>
    </w:p>
  </w:comment>
  <w:comment w:id="74" w:author="Rebecca Machin" w:date="2016-10-13T14:53:00Z" w:initials="RM">
    <w:p w14:paraId="632205AC" w14:textId="77777777" w:rsidR="007D4CCF" w:rsidRDefault="007D4CCF">
      <w:pPr>
        <w:pStyle w:val="CommentText"/>
      </w:pPr>
      <w:r>
        <w:rPr>
          <w:rStyle w:val="CommentReference"/>
        </w:rPr>
        <w:annotationRef/>
      </w:r>
      <w:r>
        <w:t>Check still up to 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19F7AD" w15:done="0"/>
  <w15:commentEx w15:paraId="4D3F67E9" w15:done="0"/>
  <w15:commentEx w15:paraId="14823B1A" w15:done="0"/>
  <w15:commentEx w15:paraId="632205A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309A9" w14:textId="77777777" w:rsidR="007D4CCF" w:rsidRDefault="007D4CCF" w:rsidP="00FF1514">
      <w:pPr>
        <w:spacing w:after="0" w:line="240" w:lineRule="auto"/>
      </w:pPr>
      <w:r>
        <w:separator/>
      </w:r>
    </w:p>
  </w:endnote>
  <w:endnote w:type="continuationSeparator" w:id="0">
    <w:p w14:paraId="774CD1C7" w14:textId="77777777" w:rsidR="007D4CCF" w:rsidRDefault="007D4CCF" w:rsidP="00FF1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6A6A6" w:themeColor="background1" w:themeShade="A6"/>
        <w:sz w:val="20"/>
        <w:szCs w:val="20"/>
      </w:rPr>
      <w:id w:val="2125032441"/>
      <w:docPartObj>
        <w:docPartGallery w:val="Page Numbers (Bottom of Page)"/>
        <w:docPartUnique/>
      </w:docPartObj>
    </w:sdtPr>
    <w:sdtEndPr/>
    <w:sdtContent>
      <w:sdt>
        <w:sdtPr>
          <w:rPr>
            <w:color w:val="A6A6A6" w:themeColor="background1" w:themeShade="A6"/>
            <w:sz w:val="20"/>
            <w:szCs w:val="20"/>
          </w:rPr>
          <w:id w:val="860082579"/>
          <w:docPartObj>
            <w:docPartGallery w:val="Page Numbers (Top of Page)"/>
            <w:docPartUnique/>
          </w:docPartObj>
        </w:sdtPr>
        <w:sdtEndPr/>
        <w:sdtContent>
          <w:p w14:paraId="268B3078" w14:textId="4B90EF97" w:rsidR="007D4CCF" w:rsidRPr="00D247F8" w:rsidRDefault="007D4CCF" w:rsidP="00DD37EA">
            <w:pPr>
              <w:pStyle w:val="Footer"/>
              <w:rPr>
                <w:color w:val="A6A6A6" w:themeColor="background1" w:themeShade="A6"/>
                <w:sz w:val="20"/>
                <w:szCs w:val="20"/>
              </w:rPr>
            </w:pPr>
            <w:r>
              <w:rPr>
                <w:color w:val="A6A6A6" w:themeColor="background1" w:themeShade="A6"/>
                <w:sz w:val="20"/>
                <w:szCs w:val="20"/>
              </w:rPr>
              <w:t>Version 2.2</w:t>
            </w:r>
            <w:r w:rsidRPr="00D247F8">
              <w:rPr>
                <w:color w:val="A6A6A6" w:themeColor="background1" w:themeShade="A6"/>
                <w:sz w:val="20"/>
                <w:szCs w:val="20"/>
              </w:rPr>
              <w:tab/>
            </w:r>
            <w:r w:rsidRPr="00D247F8">
              <w:rPr>
                <w:color w:val="A6A6A6" w:themeColor="background1" w:themeShade="A6"/>
                <w:sz w:val="20"/>
                <w:szCs w:val="20"/>
              </w:rPr>
              <w:tab/>
              <w:t xml:space="preserve">Page </w:t>
            </w:r>
            <w:r w:rsidRPr="00D247F8">
              <w:rPr>
                <w:b/>
                <w:bCs/>
                <w:color w:val="A6A6A6" w:themeColor="background1" w:themeShade="A6"/>
                <w:sz w:val="20"/>
                <w:szCs w:val="20"/>
              </w:rPr>
              <w:fldChar w:fldCharType="begin"/>
            </w:r>
            <w:r w:rsidRPr="00D247F8">
              <w:rPr>
                <w:b/>
                <w:bCs/>
                <w:color w:val="A6A6A6" w:themeColor="background1" w:themeShade="A6"/>
                <w:sz w:val="20"/>
                <w:szCs w:val="20"/>
              </w:rPr>
              <w:instrText xml:space="preserve"> PAGE </w:instrText>
            </w:r>
            <w:r w:rsidRPr="00D247F8">
              <w:rPr>
                <w:b/>
                <w:bCs/>
                <w:color w:val="A6A6A6" w:themeColor="background1" w:themeShade="A6"/>
                <w:sz w:val="20"/>
                <w:szCs w:val="20"/>
              </w:rPr>
              <w:fldChar w:fldCharType="separate"/>
            </w:r>
            <w:r w:rsidR="00570C1F">
              <w:rPr>
                <w:b/>
                <w:bCs/>
                <w:noProof/>
                <w:color w:val="A6A6A6" w:themeColor="background1" w:themeShade="A6"/>
                <w:sz w:val="20"/>
                <w:szCs w:val="20"/>
              </w:rPr>
              <w:t>3</w:t>
            </w:r>
            <w:r w:rsidRPr="00D247F8">
              <w:rPr>
                <w:b/>
                <w:bCs/>
                <w:color w:val="A6A6A6" w:themeColor="background1" w:themeShade="A6"/>
                <w:sz w:val="20"/>
                <w:szCs w:val="20"/>
              </w:rPr>
              <w:fldChar w:fldCharType="end"/>
            </w:r>
            <w:r w:rsidRPr="00D247F8">
              <w:rPr>
                <w:color w:val="A6A6A6" w:themeColor="background1" w:themeShade="A6"/>
                <w:sz w:val="20"/>
                <w:szCs w:val="20"/>
              </w:rPr>
              <w:t xml:space="preserve"> of </w:t>
            </w:r>
            <w:r w:rsidRPr="00D247F8">
              <w:rPr>
                <w:b/>
                <w:bCs/>
                <w:color w:val="A6A6A6" w:themeColor="background1" w:themeShade="A6"/>
                <w:sz w:val="20"/>
                <w:szCs w:val="20"/>
              </w:rPr>
              <w:fldChar w:fldCharType="begin"/>
            </w:r>
            <w:r w:rsidRPr="00D247F8">
              <w:rPr>
                <w:b/>
                <w:bCs/>
                <w:color w:val="A6A6A6" w:themeColor="background1" w:themeShade="A6"/>
                <w:sz w:val="20"/>
                <w:szCs w:val="20"/>
              </w:rPr>
              <w:instrText xml:space="preserve"> NUMPAGES  </w:instrText>
            </w:r>
            <w:r w:rsidRPr="00D247F8">
              <w:rPr>
                <w:b/>
                <w:bCs/>
                <w:color w:val="A6A6A6" w:themeColor="background1" w:themeShade="A6"/>
                <w:sz w:val="20"/>
                <w:szCs w:val="20"/>
              </w:rPr>
              <w:fldChar w:fldCharType="separate"/>
            </w:r>
            <w:r w:rsidR="00570C1F">
              <w:rPr>
                <w:b/>
                <w:bCs/>
                <w:noProof/>
                <w:color w:val="A6A6A6" w:themeColor="background1" w:themeShade="A6"/>
                <w:sz w:val="20"/>
                <w:szCs w:val="20"/>
              </w:rPr>
              <w:t>14</w:t>
            </w:r>
            <w:r w:rsidRPr="00D247F8">
              <w:rPr>
                <w:b/>
                <w:bCs/>
                <w:color w:val="A6A6A6" w:themeColor="background1" w:themeShade="A6"/>
                <w:sz w:val="20"/>
                <w:szCs w:val="20"/>
              </w:rPr>
              <w:fldChar w:fldCharType="end"/>
            </w:r>
          </w:p>
        </w:sdtContent>
      </w:sdt>
    </w:sdtContent>
  </w:sdt>
  <w:p w14:paraId="44CF3FF7" w14:textId="77777777" w:rsidR="007D4CCF" w:rsidRDefault="007D4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99873" w14:textId="77777777" w:rsidR="007D4CCF" w:rsidRDefault="007D4CCF" w:rsidP="00FF1514">
      <w:pPr>
        <w:spacing w:after="0" w:line="240" w:lineRule="auto"/>
      </w:pPr>
      <w:r>
        <w:separator/>
      </w:r>
    </w:p>
  </w:footnote>
  <w:footnote w:type="continuationSeparator" w:id="0">
    <w:p w14:paraId="0CF37D4E" w14:textId="77777777" w:rsidR="007D4CCF" w:rsidRDefault="007D4CCF" w:rsidP="00FF15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34E8"/>
    <w:multiLevelType w:val="hybridMultilevel"/>
    <w:tmpl w:val="F15A90CC"/>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42291"/>
    <w:multiLevelType w:val="hybridMultilevel"/>
    <w:tmpl w:val="563CCD2C"/>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643CD"/>
    <w:multiLevelType w:val="multilevel"/>
    <w:tmpl w:val="44306D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8B644E"/>
    <w:multiLevelType w:val="hybridMultilevel"/>
    <w:tmpl w:val="BF8873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8E747EA"/>
    <w:multiLevelType w:val="hybridMultilevel"/>
    <w:tmpl w:val="1F36A0D6"/>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23FCB"/>
    <w:multiLevelType w:val="hybridMultilevel"/>
    <w:tmpl w:val="3042A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A70F9D"/>
    <w:multiLevelType w:val="hybridMultilevel"/>
    <w:tmpl w:val="3BA6B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E37FB2"/>
    <w:multiLevelType w:val="hybridMultilevel"/>
    <w:tmpl w:val="5394EC7C"/>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026FAE"/>
    <w:multiLevelType w:val="hybridMultilevel"/>
    <w:tmpl w:val="59E6605A"/>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372954"/>
    <w:multiLevelType w:val="hybridMultilevel"/>
    <w:tmpl w:val="66EE25B8"/>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BD58D1"/>
    <w:multiLevelType w:val="hybridMultilevel"/>
    <w:tmpl w:val="0AEEAF98"/>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D471C4"/>
    <w:multiLevelType w:val="hybridMultilevel"/>
    <w:tmpl w:val="7F2C21BA"/>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565B41"/>
    <w:multiLevelType w:val="hybridMultilevel"/>
    <w:tmpl w:val="4AA87F24"/>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2D0F43"/>
    <w:multiLevelType w:val="hybridMultilevel"/>
    <w:tmpl w:val="73168154"/>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F42BB7"/>
    <w:multiLevelType w:val="hybridMultilevel"/>
    <w:tmpl w:val="83E45160"/>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C511C2"/>
    <w:multiLevelType w:val="hybridMultilevel"/>
    <w:tmpl w:val="F78C7930"/>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CC5BFE"/>
    <w:multiLevelType w:val="hybridMultilevel"/>
    <w:tmpl w:val="F2B21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7355C4"/>
    <w:multiLevelType w:val="hybridMultilevel"/>
    <w:tmpl w:val="0FBE5A3A"/>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DC15E1"/>
    <w:multiLevelType w:val="hybridMultilevel"/>
    <w:tmpl w:val="23F4B1E2"/>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042184"/>
    <w:multiLevelType w:val="hybridMultilevel"/>
    <w:tmpl w:val="F7F8A668"/>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0005F6"/>
    <w:multiLevelType w:val="hybridMultilevel"/>
    <w:tmpl w:val="66F8D5AE"/>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07267C"/>
    <w:multiLevelType w:val="hybridMultilevel"/>
    <w:tmpl w:val="2592B228"/>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5B5D78"/>
    <w:multiLevelType w:val="hybridMultilevel"/>
    <w:tmpl w:val="0C9280BE"/>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F21A6D"/>
    <w:multiLevelType w:val="hybridMultilevel"/>
    <w:tmpl w:val="ECDA1296"/>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DF67EC"/>
    <w:multiLevelType w:val="hybridMultilevel"/>
    <w:tmpl w:val="41ACC3A8"/>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631B7E"/>
    <w:multiLevelType w:val="hybridMultilevel"/>
    <w:tmpl w:val="DA78C650"/>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7C232E"/>
    <w:multiLevelType w:val="hybridMultilevel"/>
    <w:tmpl w:val="C0B42C90"/>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2E4607"/>
    <w:multiLevelType w:val="hybridMultilevel"/>
    <w:tmpl w:val="2F567B74"/>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7D33CB"/>
    <w:multiLevelType w:val="hybridMultilevel"/>
    <w:tmpl w:val="4482BA66"/>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487C63"/>
    <w:multiLevelType w:val="hybridMultilevel"/>
    <w:tmpl w:val="A7C47806"/>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9C430B"/>
    <w:multiLevelType w:val="hybridMultilevel"/>
    <w:tmpl w:val="8B420834"/>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127A5E"/>
    <w:multiLevelType w:val="hybridMultilevel"/>
    <w:tmpl w:val="51160EC2"/>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9D39F2"/>
    <w:multiLevelType w:val="hybridMultilevel"/>
    <w:tmpl w:val="7BF85438"/>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AC6CB1"/>
    <w:multiLevelType w:val="hybridMultilevel"/>
    <w:tmpl w:val="13EA3E6A"/>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9771F1"/>
    <w:multiLevelType w:val="hybridMultilevel"/>
    <w:tmpl w:val="EC483E52"/>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514141"/>
    <w:multiLevelType w:val="hybridMultilevel"/>
    <w:tmpl w:val="0C046BD4"/>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5A73C8"/>
    <w:multiLevelType w:val="hybridMultilevel"/>
    <w:tmpl w:val="1CEA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9E7A1F"/>
    <w:multiLevelType w:val="hybridMultilevel"/>
    <w:tmpl w:val="9D323726"/>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056913"/>
    <w:multiLevelType w:val="hybridMultilevel"/>
    <w:tmpl w:val="889E904A"/>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33"/>
  </w:num>
  <w:num w:numId="4">
    <w:abstractNumId w:val="35"/>
  </w:num>
  <w:num w:numId="5">
    <w:abstractNumId w:val="17"/>
  </w:num>
  <w:num w:numId="6">
    <w:abstractNumId w:val="19"/>
  </w:num>
  <w:num w:numId="7">
    <w:abstractNumId w:val="31"/>
  </w:num>
  <w:num w:numId="8">
    <w:abstractNumId w:val="29"/>
  </w:num>
  <w:num w:numId="9">
    <w:abstractNumId w:val="11"/>
  </w:num>
  <w:num w:numId="10">
    <w:abstractNumId w:val="8"/>
  </w:num>
  <w:num w:numId="11">
    <w:abstractNumId w:val="37"/>
  </w:num>
  <w:num w:numId="12">
    <w:abstractNumId w:val="34"/>
  </w:num>
  <w:num w:numId="13">
    <w:abstractNumId w:val="21"/>
  </w:num>
  <w:num w:numId="14">
    <w:abstractNumId w:val="4"/>
  </w:num>
  <w:num w:numId="15">
    <w:abstractNumId w:val="23"/>
  </w:num>
  <w:num w:numId="16">
    <w:abstractNumId w:val="1"/>
  </w:num>
  <w:num w:numId="17">
    <w:abstractNumId w:val="14"/>
  </w:num>
  <w:num w:numId="18">
    <w:abstractNumId w:val="28"/>
  </w:num>
  <w:num w:numId="19">
    <w:abstractNumId w:val="32"/>
  </w:num>
  <w:num w:numId="20">
    <w:abstractNumId w:val="25"/>
  </w:num>
  <w:num w:numId="21">
    <w:abstractNumId w:val="26"/>
  </w:num>
  <w:num w:numId="22">
    <w:abstractNumId w:val="20"/>
  </w:num>
  <w:num w:numId="23">
    <w:abstractNumId w:val="10"/>
  </w:num>
  <w:num w:numId="24">
    <w:abstractNumId w:val="13"/>
  </w:num>
  <w:num w:numId="25">
    <w:abstractNumId w:val="12"/>
  </w:num>
  <w:num w:numId="26">
    <w:abstractNumId w:val="15"/>
  </w:num>
  <w:num w:numId="27">
    <w:abstractNumId w:val="24"/>
  </w:num>
  <w:num w:numId="28">
    <w:abstractNumId w:val="7"/>
  </w:num>
  <w:num w:numId="29">
    <w:abstractNumId w:val="22"/>
  </w:num>
  <w:num w:numId="30">
    <w:abstractNumId w:val="38"/>
  </w:num>
  <w:num w:numId="31">
    <w:abstractNumId w:val="0"/>
  </w:num>
  <w:num w:numId="32">
    <w:abstractNumId w:val="18"/>
  </w:num>
  <w:num w:numId="33">
    <w:abstractNumId w:val="27"/>
  </w:num>
  <w:num w:numId="34">
    <w:abstractNumId w:val="9"/>
  </w:num>
  <w:num w:numId="35">
    <w:abstractNumId w:val="36"/>
  </w:num>
  <w:num w:numId="36">
    <w:abstractNumId w:val="2"/>
  </w:num>
  <w:num w:numId="37">
    <w:abstractNumId w:val="3"/>
  </w:num>
  <w:num w:numId="38">
    <w:abstractNumId w:val="3"/>
  </w:num>
  <w:num w:numId="39">
    <w:abstractNumId w:val="16"/>
  </w:num>
  <w:num w:numId="4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becca Machin">
    <w15:presenceInfo w15:providerId="AD" w15:userId="S-1-5-21-512873528-1476828940-605622555-21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14"/>
    <w:rsid w:val="00016274"/>
    <w:rsid w:val="00060E6D"/>
    <w:rsid w:val="000A2071"/>
    <w:rsid w:val="000C151C"/>
    <w:rsid w:val="000F1316"/>
    <w:rsid w:val="000F2504"/>
    <w:rsid w:val="000F69D7"/>
    <w:rsid w:val="0011274C"/>
    <w:rsid w:val="00120A76"/>
    <w:rsid w:val="00126CB2"/>
    <w:rsid w:val="00156C21"/>
    <w:rsid w:val="001F10A9"/>
    <w:rsid w:val="00207045"/>
    <w:rsid w:val="00213C4B"/>
    <w:rsid w:val="00321F12"/>
    <w:rsid w:val="00375777"/>
    <w:rsid w:val="00383367"/>
    <w:rsid w:val="00391374"/>
    <w:rsid w:val="003E1DA6"/>
    <w:rsid w:val="003E2CD6"/>
    <w:rsid w:val="00403389"/>
    <w:rsid w:val="00414D23"/>
    <w:rsid w:val="0041726A"/>
    <w:rsid w:val="00451DD6"/>
    <w:rsid w:val="004E66A3"/>
    <w:rsid w:val="004E7EE7"/>
    <w:rsid w:val="0053576F"/>
    <w:rsid w:val="005405FE"/>
    <w:rsid w:val="0054229E"/>
    <w:rsid w:val="00544B2B"/>
    <w:rsid w:val="00570C1F"/>
    <w:rsid w:val="005915F3"/>
    <w:rsid w:val="005E54D1"/>
    <w:rsid w:val="006E7C13"/>
    <w:rsid w:val="00710176"/>
    <w:rsid w:val="00736CC2"/>
    <w:rsid w:val="007C63DA"/>
    <w:rsid w:val="007D4CCF"/>
    <w:rsid w:val="007E657E"/>
    <w:rsid w:val="0082017E"/>
    <w:rsid w:val="00850895"/>
    <w:rsid w:val="0091410F"/>
    <w:rsid w:val="00975F7C"/>
    <w:rsid w:val="009A2CC0"/>
    <w:rsid w:val="009A4803"/>
    <w:rsid w:val="00A30C8F"/>
    <w:rsid w:val="00A76F4D"/>
    <w:rsid w:val="00B73D3F"/>
    <w:rsid w:val="00B9502F"/>
    <w:rsid w:val="00BC3C6D"/>
    <w:rsid w:val="00C0742E"/>
    <w:rsid w:val="00C11414"/>
    <w:rsid w:val="00D22C90"/>
    <w:rsid w:val="00D247F8"/>
    <w:rsid w:val="00D613C1"/>
    <w:rsid w:val="00D66348"/>
    <w:rsid w:val="00D91114"/>
    <w:rsid w:val="00DD37EA"/>
    <w:rsid w:val="00DE6EC6"/>
    <w:rsid w:val="00E85912"/>
    <w:rsid w:val="00EB5B65"/>
    <w:rsid w:val="00F5747A"/>
    <w:rsid w:val="00F66A1B"/>
    <w:rsid w:val="00FB7C4B"/>
    <w:rsid w:val="00FF1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E3D62"/>
  <w15:docId w15:val="{EF0427AE-02AB-4F15-B477-7029BA42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3C6D"/>
    <w:pPr>
      <w:keepNext/>
      <w:keepLines/>
      <w:spacing w:after="0" w:line="240" w:lineRule="auto"/>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126CB2"/>
    <w:pPr>
      <w:keepNext/>
      <w:keepLines/>
      <w:spacing w:after="0" w:line="240" w:lineRule="auto"/>
      <w:outlineLvl w:val="1"/>
    </w:pPr>
    <w:rPr>
      <w:rFonts w:eastAsiaTheme="majorEastAsia" w:cstheme="majorBidi"/>
      <w:b/>
      <w:bCs/>
      <w:i/>
      <w:sz w:val="24"/>
      <w:szCs w:val="26"/>
    </w:rPr>
  </w:style>
  <w:style w:type="paragraph" w:styleId="Heading3">
    <w:name w:val="heading 3"/>
    <w:basedOn w:val="Normal"/>
    <w:next w:val="Normal"/>
    <w:link w:val="Heading3Char"/>
    <w:uiPriority w:val="9"/>
    <w:semiHidden/>
    <w:unhideWhenUsed/>
    <w:qFormat/>
    <w:rsid w:val="00BC3C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1726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C4DD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C4DDF"/>
    <w:rPr>
      <w:rFonts w:ascii="Consolas" w:hAnsi="Consolas"/>
      <w:sz w:val="21"/>
      <w:szCs w:val="21"/>
    </w:rPr>
  </w:style>
  <w:style w:type="paragraph" w:styleId="NoSpacing">
    <w:name w:val="No Spacing"/>
    <w:link w:val="NoSpacingChar"/>
    <w:uiPriority w:val="1"/>
    <w:qFormat/>
    <w:rsid w:val="004E66A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E66A3"/>
    <w:rPr>
      <w:rFonts w:eastAsiaTheme="minorEastAsia"/>
      <w:lang w:val="en-US" w:eastAsia="ja-JP"/>
    </w:rPr>
  </w:style>
  <w:style w:type="paragraph" w:styleId="BalloonText">
    <w:name w:val="Balloon Text"/>
    <w:basedOn w:val="Normal"/>
    <w:link w:val="BalloonTextChar"/>
    <w:uiPriority w:val="99"/>
    <w:semiHidden/>
    <w:unhideWhenUsed/>
    <w:rsid w:val="004E6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6A3"/>
    <w:rPr>
      <w:rFonts w:ascii="Tahoma" w:hAnsi="Tahoma" w:cs="Tahoma"/>
      <w:sz w:val="16"/>
      <w:szCs w:val="16"/>
    </w:rPr>
  </w:style>
  <w:style w:type="character" w:customStyle="1" w:styleId="Heading1Char">
    <w:name w:val="Heading 1 Char"/>
    <w:basedOn w:val="DefaultParagraphFont"/>
    <w:link w:val="Heading1"/>
    <w:uiPriority w:val="9"/>
    <w:rsid w:val="00BC3C6D"/>
    <w:rPr>
      <w:rFonts w:eastAsiaTheme="majorEastAsia" w:cstheme="majorBidi"/>
      <w:b/>
      <w:bCs/>
      <w:sz w:val="30"/>
      <w:szCs w:val="28"/>
    </w:rPr>
  </w:style>
  <w:style w:type="character" w:customStyle="1" w:styleId="Heading2Char">
    <w:name w:val="Heading 2 Char"/>
    <w:basedOn w:val="DefaultParagraphFont"/>
    <w:link w:val="Heading2"/>
    <w:uiPriority w:val="9"/>
    <w:rsid w:val="00126CB2"/>
    <w:rPr>
      <w:rFonts w:eastAsiaTheme="majorEastAsia" w:cstheme="majorBidi"/>
      <w:b/>
      <w:bCs/>
      <w:i/>
      <w:sz w:val="24"/>
      <w:szCs w:val="26"/>
    </w:rPr>
  </w:style>
  <w:style w:type="character" w:customStyle="1" w:styleId="Heading3Char">
    <w:name w:val="Heading 3 Char"/>
    <w:basedOn w:val="DefaultParagraphFont"/>
    <w:link w:val="Heading3"/>
    <w:uiPriority w:val="9"/>
    <w:semiHidden/>
    <w:rsid w:val="00BC3C6D"/>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FF1514"/>
    <w:pPr>
      <w:tabs>
        <w:tab w:val="right" w:leader="dot" w:pos="9227"/>
      </w:tabs>
      <w:spacing w:after="0" w:line="240" w:lineRule="auto"/>
    </w:pPr>
    <w:rPr>
      <w:b/>
    </w:rPr>
  </w:style>
  <w:style w:type="character" w:styleId="Hyperlink">
    <w:name w:val="Hyperlink"/>
    <w:basedOn w:val="DefaultParagraphFont"/>
    <w:uiPriority w:val="99"/>
    <w:unhideWhenUsed/>
    <w:rsid w:val="00BC3C6D"/>
    <w:rPr>
      <w:color w:val="0000FF" w:themeColor="hyperlink"/>
      <w:u w:val="single"/>
    </w:rPr>
  </w:style>
  <w:style w:type="paragraph" w:styleId="TOC2">
    <w:name w:val="toc 2"/>
    <w:basedOn w:val="Normal"/>
    <w:next w:val="Normal"/>
    <w:autoRedefine/>
    <w:uiPriority w:val="39"/>
    <w:unhideWhenUsed/>
    <w:rsid w:val="00FF1514"/>
    <w:pPr>
      <w:spacing w:after="0" w:line="240" w:lineRule="auto"/>
      <w:ind w:left="221"/>
    </w:pPr>
  </w:style>
  <w:style w:type="paragraph" w:styleId="Header">
    <w:name w:val="header"/>
    <w:basedOn w:val="Normal"/>
    <w:link w:val="HeaderChar"/>
    <w:uiPriority w:val="99"/>
    <w:unhideWhenUsed/>
    <w:rsid w:val="00FF1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514"/>
  </w:style>
  <w:style w:type="paragraph" w:styleId="Footer">
    <w:name w:val="footer"/>
    <w:basedOn w:val="Normal"/>
    <w:link w:val="FooterChar"/>
    <w:uiPriority w:val="99"/>
    <w:unhideWhenUsed/>
    <w:rsid w:val="00FF1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514"/>
  </w:style>
  <w:style w:type="paragraph" w:styleId="Revision">
    <w:name w:val="Revision"/>
    <w:hidden/>
    <w:uiPriority w:val="99"/>
    <w:semiHidden/>
    <w:rsid w:val="00B73D3F"/>
    <w:pPr>
      <w:spacing w:after="0" w:line="240" w:lineRule="auto"/>
    </w:pPr>
  </w:style>
  <w:style w:type="character" w:styleId="CommentReference">
    <w:name w:val="annotation reference"/>
    <w:basedOn w:val="DefaultParagraphFont"/>
    <w:uiPriority w:val="99"/>
    <w:semiHidden/>
    <w:unhideWhenUsed/>
    <w:rsid w:val="00B73D3F"/>
    <w:rPr>
      <w:sz w:val="16"/>
      <w:szCs w:val="16"/>
    </w:rPr>
  </w:style>
  <w:style w:type="paragraph" w:styleId="CommentText">
    <w:name w:val="annotation text"/>
    <w:basedOn w:val="Normal"/>
    <w:link w:val="CommentTextChar"/>
    <w:uiPriority w:val="99"/>
    <w:semiHidden/>
    <w:unhideWhenUsed/>
    <w:rsid w:val="00B73D3F"/>
    <w:pPr>
      <w:spacing w:line="240" w:lineRule="auto"/>
    </w:pPr>
    <w:rPr>
      <w:sz w:val="20"/>
      <w:szCs w:val="20"/>
    </w:rPr>
  </w:style>
  <w:style w:type="character" w:customStyle="1" w:styleId="CommentTextChar">
    <w:name w:val="Comment Text Char"/>
    <w:basedOn w:val="DefaultParagraphFont"/>
    <w:link w:val="CommentText"/>
    <w:uiPriority w:val="99"/>
    <w:semiHidden/>
    <w:rsid w:val="00B73D3F"/>
    <w:rPr>
      <w:sz w:val="20"/>
      <w:szCs w:val="20"/>
    </w:rPr>
  </w:style>
  <w:style w:type="paragraph" w:styleId="CommentSubject">
    <w:name w:val="annotation subject"/>
    <w:basedOn w:val="CommentText"/>
    <w:next w:val="CommentText"/>
    <w:link w:val="CommentSubjectChar"/>
    <w:uiPriority w:val="99"/>
    <w:semiHidden/>
    <w:unhideWhenUsed/>
    <w:rsid w:val="00B73D3F"/>
    <w:rPr>
      <w:b/>
      <w:bCs/>
    </w:rPr>
  </w:style>
  <w:style w:type="character" w:customStyle="1" w:styleId="CommentSubjectChar">
    <w:name w:val="Comment Subject Char"/>
    <w:basedOn w:val="CommentTextChar"/>
    <w:link w:val="CommentSubject"/>
    <w:uiPriority w:val="99"/>
    <w:semiHidden/>
    <w:rsid w:val="00B73D3F"/>
    <w:rPr>
      <w:b/>
      <w:bCs/>
      <w:sz w:val="20"/>
      <w:szCs w:val="20"/>
    </w:rPr>
  </w:style>
  <w:style w:type="character" w:customStyle="1" w:styleId="Heading4Char">
    <w:name w:val="Heading 4 Char"/>
    <w:basedOn w:val="DefaultParagraphFont"/>
    <w:link w:val="Heading4"/>
    <w:uiPriority w:val="9"/>
    <w:semiHidden/>
    <w:rsid w:val="0041726A"/>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7D4CCF"/>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288048">
      <w:bodyDiv w:val="1"/>
      <w:marLeft w:val="0"/>
      <w:marRight w:val="0"/>
      <w:marTop w:val="0"/>
      <w:marBottom w:val="0"/>
      <w:divBdr>
        <w:top w:val="none" w:sz="0" w:space="0" w:color="auto"/>
        <w:left w:val="none" w:sz="0" w:space="0" w:color="auto"/>
        <w:bottom w:val="none" w:sz="0" w:space="0" w:color="auto"/>
        <w:right w:val="none" w:sz="0" w:space="0" w:color="auto"/>
      </w:divBdr>
    </w:div>
    <w:div w:id="2044286115">
      <w:bodyDiv w:val="1"/>
      <w:marLeft w:val="0"/>
      <w:marRight w:val="0"/>
      <w:marTop w:val="0"/>
      <w:marBottom w:val="0"/>
      <w:divBdr>
        <w:top w:val="none" w:sz="0" w:space="0" w:color="auto"/>
        <w:left w:val="none" w:sz="0" w:space="0" w:color="auto"/>
        <w:bottom w:val="none" w:sz="0" w:space="0" w:color="auto"/>
        <w:right w:val="none" w:sz="0" w:space="0" w:color="auto"/>
      </w:divBdr>
      <w:divsChild>
        <w:div w:id="1553694155">
          <w:marLeft w:val="0"/>
          <w:marRight w:val="0"/>
          <w:marTop w:val="0"/>
          <w:marBottom w:val="0"/>
          <w:divBdr>
            <w:top w:val="none" w:sz="0" w:space="0" w:color="auto"/>
            <w:left w:val="none" w:sz="0" w:space="0" w:color="auto"/>
            <w:bottom w:val="none" w:sz="0" w:space="0" w:color="auto"/>
            <w:right w:val="none" w:sz="0" w:space="0" w:color="auto"/>
          </w:divBdr>
          <w:divsChild>
            <w:div w:id="948784005">
              <w:marLeft w:val="-225"/>
              <w:marRight w:val="-225"/>
              <w:marTop w:val="0"/>
              <w:marBottom w:val="0"/>
              <w:divBdr>
                <w:top w:val="none" w:sz="0" w:space="0" w:color="auto"/>
                <w:left w:val="none" w:sz="0" w:space="0" w:color="auto"/>
                <w:bottom w:val="none" w:sz="0" w:space="0" w:color="auto"/>
                <w:right w:val="none" w:sz="0" w:space="0" w:color="auto"/>
              </w:divBdr>
              <w:divsChild>
                <w:div w:id="65641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037CB4380EE846980CE38F65FF4ED8" ma:contentTypeVersion="0" ma:contentTypeDescription="Create a new document." ma:contentTypeScope="" ma:versionID="2f17b0ac260086f0cdb5a0d23e7d7b07">
  <xsd:schema xmlns:xsd="http://www.w3.org/2001/XMLSchema" xmlns:xs="http://www.w3.org/2001/XMLSchema" xmlns:p="http://schemas.microsoft.com/office/2006/metadata/properties" xmlns:ns2="375ba0a1-3c4d-48ae-b478-244c97aad57b" targetNamespace="http://schemas.microsoft.com/office/2006/metadata/properties" ma:root="true" ma:fieldsID="f507ec620f4c2d8f99df698df37521f0" ns2:_="">
    <xsd:import namespace="375ba0a1-3c4d-48ae-b478-244c97aad57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5ba0a1-3c4d-48ae-b478-244c97aad5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75ba0a1-3c4d-48ae-b478-244c97aad57b">UEDNN3XCAUD2-188-499</_dlc_DocId>
    <_dlc_DocIdUrl xmlns="375ba0a1-3c4d-48ae-b478-244c97aad57b">
      <Url>http://gobo/cict/_layouts/DocIdRedir.aspx?ID=UEDNN3XCAUD2-188-499</Url>
      <Description>UEDNN3XCAUD2-188-499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C470B-2D02-4E3F-8A83-530FD437EBAF}"/>
</file>

<file path=customXml/itemProps2.xml><?xml version="1.0" encoding="utf-8"?>
<ds:datastoreItem xmlns:ds="http://schemas.openxmlformats.org/officeDocument/2006/customXml" ds:itemID="{9D2C6F91-05AF-4E2A-A120-889A5DBC0CA0}"/>
</file>

<file path=customXml/itemProps3.xml><?xml version="1.0" encoding="utf-8"?>
<ds:datastoreItem xmlns:ds="http://schemas.openxmlformats.org/officeDocument/2006/customXml" ds:itemID="{4FD35554-324C-4B29-ACFC-786E30A5B32F}"/>
</file>

<file path=customXml/itemProps4.xml><?xml version="1.0" encoding="utf-8"?>
<ds:datastoreItem xmlns:ds="http://schemas.openxmlformats.org/officeDocument/2006/customXml" ds:itemID="{2E45AE3A-AE95-44E6-953B-60F4B7FFB9C0}"/>
</file>

<file path=customXml/itemProps5.xml><?xml version="1.0" encoding="utf-8"?>
<ds:datastoreItem xmlns:ds="http://schemas.openxmlformats.org/officeDocument/2006/customXml" ds:itemID="{FC4F2B4B-0635-4A04-B7E5-7647C1E9719F}"/>
</file>

<file path=docProps/app.xml><?xml version="1.0" encoding="utf-8"?>
<Properties xmlns="http://schemas.openxmlformats.org/officeDocument/2006/extended-properties" xmlns:vt="http://schemas.openxmlformats.org/officeDocument/2006/docPropsVTypes">
  <Template>Normal</Template>
  <TotalTime>135</TotalTime>
  <Pages>15</Pages>
  <Words>5736</Words>
  <Characters>32697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Confetti EDI Policy Aug 2015</vt:lpstr>
    </vt:vector>
  </TitlesOfParts>
  <Company>Confetti</Company>
  <LinksUpToDate>false</LinksUpToDate>
  <CharactersWithSpaces>38357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Confetti EDI Policy Aug 2015</dc:title>
  <dc:creator>Author: Ariana Henderson</dc:creator>
  <cp:lastModifiedBy>Debbie Brannan</cp:lastModifiedBy>
  <cp:revision>9</cp:revision>
  <cp:lastPrinted>2013-09-02T13:16:00Z</cp:lastPrinted>
  <dcterms:created xsi:type="dcterms:W3CDTF">2016-10-13T12:31:00Z</dcterms:created>
  <dcterms:modified xsi:type="dcterms:W3CDTF">2016-11-18T13:44:00Z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0x0101007E037CB4380EE846980CE38F65FF4ED8</vt:lpwstr>
  </property>
  <property fmtid="{D5CDD505-2E9C-101B-9397-08002B2CF9AE}" pid="3" name="_dlc_DocIdItemGuid">
    <vt:lpwstr>87c87850-c26c-48a3-85ca-b7501c11ca7c</vt:lpwstr>
  </property>
</Properties>
</file>